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6F0" w:rsidRPr="00D016F0" w:rsidRDefault="00D016F0" w:rsidP="00D016F0">
      <w:pPr>
        <w:widowControl w:val="0"/>
        <w:suppressAutoHyphens/>
        <w:autoSpaceDE w:val="0"/>
        <w:autoSpaceDN w:val="0"/>
        <w:adjustRightInd w:val="0"/>
        <w:spacing w:after="0" w:line="288" w:lineRule="auto"/>
        <w:textAlignment w:val="center"/>
        <w:rPr>
          <w:rFonts w:ascii="Arial" w:eastAsia="MS Mincho" w:hAnsi="Arial" w:cs="Arial"/>
          <w:b/>
          <w:color w:val="DB5520"/>
          <w:sz w:val="36"/>
          <w:szCs w:val="36"/>
        </w:rPr>
      </w:pPr>
      <w:r w:rsidRPr="00D016F0">
        <w:rPr>
          <w:rFonts w:ascii="Arial" w:eastAsia="MS Mincho" w:hAnsi="Arial" w:cs="Arial"/>
          <w:b/>
          <w:color w:val="DB5520"/>
          <w:sz w:val="36"/>
          <w:szCs w:val="36"/>
        </w:rPr>
        <w:t xml:space="preserve">Dean of Law </w:t>
      </w:r>
    </w:p>
    <w:p w:rsidR="00D016F0" w:rsidRDefault="00D016F0" w:rsidP="00D016F0">
      <w:pPr>
        <w:widowControl w:val="0"/>
        <w:suppressAutoHyphens/>
        <w:autoSpaceDE w:val="0"/>
        <w:autoSpaceDN w:val="0"/>
        <w:adjustRightInd w:val="0"/>
        <w:spacing w:after="0" w:line="288" w:lineRule="auto"/>
        <w:textAlignment w:val="center"/>
        <w:rPr>
          <w:rFonts w:ascii="Arial" w:eastAsia="MS Mincho" w:hAnsi="Arial" w:cs="Arial"/>
          <w:b/>
          <w:color w:val="DB5520"/>
          <w:sz w:val="28"/>
        </w:rPr>
      </w:pPr>
    </w:p>
    <w:p w:rsidR="00D016F0" w:rsidRDefault="00D016F0" w:rsidP="00D016F0">
      <w:pPr>
        <w:widowControl w:val="0"/>
        <w:suppressAutoHyphens/>
        <w:autoSpaceDE w:val="0"/>
        <w:autoSpaceDN w:val="0"/>
        <w:adjustRightInd w:val="0"/>
        <w:spacing w:after="0" w:line="288" w:lineRule="auto"/>
        <w:textAlignment w:val="center"/>
        <w:rPr>
          <w:rFonts w:ascii="Arial" w:eastAsia="MS Mincho" w:hAnsi="Arial" w:cs="Arial"/>
          <w:b/>
          <w:color w:val="DB5520"/>
          <w:sz w:val="28"/>
        </w:rPr>
      </w:pPr>
      <w:r w:rsidRPr="00696BA0">
        <w:rPr>
          <w:rFonts w:ascii="Arial" w:eastAsia="MS Mincho" w:hAnsi="Arial" w:cs="Arial"/>
          <w:b/>
          <w:color w:val="DB5520"/>
          <w:sz w:val="28"/>
        </w:rPr>
        <w:sym w:font="Webdings" w:char="F034"/>
      </w:r>
      <w:r>
        <w:rPr>
          <w:rFonts w:ascii="Arial" w:eastAsia="MS Mincho" w:hAnsi="Arial" w:cs="Arial"/>
          <w:b/>
          <w:color w:val="DB5520"/>
          <w:sz w:val="28"/>
        </w:rPr>
        <w:t>Job Description</w:t>
      </w:r>
    </w:p>
    <w:p w:rsidR="00D016F0" w:rsidRDefault="00D016F0" w:rsidP="00D016F0">
      <w:pPr>
        <w:spacing w:after="120"/>
        <w:jc w:val="both"/>
        <w:rPr>
          <w:rFonts w:cs="Arial"/>
          <w:color w:val="000000"/>
          <w:szCs w:val="20"/>
        </w:rPr>
      </w:pPr>
    </w:p>
    <w:p w:rsidR="00D016F0" w:rsidRPr="005548B2" w:rsidRDefault="00D016F0" w:rsidP="00D016F0">
      <w:pPr>
        <w:spacing w:after="120"/>
        <w:jc w:val="both"/>
        <w:rPr>
          <w:rFonts w:cs="Arial"/>
          <w:color w:val="000000"/>
          <w:szCs w:val="20"/>
        </w:rPr>
      </w:pPr>
      <w:r w:rsidRPr="005548B2">
        <w:rPr>
          <w:rFonts w:cs="Arial"/>
          <w:color w:val="000000"/>
          <w:szCs w:val="20"/>
        </w:rPr>
        <w:t xml:space="preserve">To provide academic leadership, developing and enhancing the research, teaching and external engagement activities of the Business and Law Schools.   </w:t>
      </w:r>
    </w:p>
    <w:p w:rsidR="00D016F0" w:rsidRPr="005548B2" w:rsidRDefault="00D016F0" w:rsidP="00D016F0">
      <w:pPr>
        <w:keepNext/>
        <w:keepLines/>
        <w:spacing w:before="480" w:after="80"/>
        <w:outlineLvl w:val="1"/>
        <w:rPr>
          <w:rFonts w:eastAsia="Times New Roman" w:cs="Arial"/>
          <w:bCs/>
          <w:color w:val="595959"/>
          <w:sz w:val="36"/>
          <w:szCs w:val="36"/>
        </w:rPr>
      </w:pPr>
      <w:r w:rsidRPr="005548B2">
        <w:rPr>
          <w:rFonts w:eastAsia="Times New Roman" w:cs="Arial"/>
          <w:bCs/>
          <w:color w:val="595959"/>
          <w:sz w:val="36"/>
          <w:szCs w:val="36"/>
        </w:rPr>
        <w:t>Responsibilities</w:t>
      </w:r>
    </w:p>
    <w:p w:rsidR="00D016F0" w:rsidRPr="005548B2" w:rsidRDefault="00D016F0" w:rsidP="00D016F0">
      <w:pPr>
        <w:spacing w:after="120"/>
        <w:rPr>
          <w:rFonts w:cs="Arial"/>
          <w:b/>
          <w:szCs w:val="20"/>
        </w:rPr>
      </w:pPr>
      <w:r w:rsidRPr="005548B2">
        <w:rPr>
          <w:rFonts w:cs="Arial"/>
          <w:b/>
          <w:szCs w:val="20"/>
        </w:rPr>
        <w:t>Management and leadership</w:t>
      </w:r>
    </w:p>
    <w:p w:rsidR="00D016F0" w:rsidRPr="005548B2" w:rsidRDefault="00D016F0" w:rsidP="00D016F0">
      <w:pPr>
        <w:pStyle w:val="BodyText"/>
        <w:numPr>
          <w:ilvl w:val="0"/>
          <w:numId w:val="1"/>
        </w:numPr>
        <w:overflowPunct/>
        <w:autoSpaceDE/>
        <w:autoSpaceDN/>
        <w:adjustRightInd/>
        <w:spacing w:line="276" w:lineRule="auto"/>
        <w:jc w:val="both"/>
        <w:textAlignment w:val="auto"/>
        <w:rPr>
          <w:rFonts w:ascii="Arial" w:hAnsi="Arial" w:cs="Arial"/>
        </w:rPr>
      </w:pPr>
      <w:r w:rsidRPr="005548B2">
        <w:rPr>
          <w:rFonts w:ascii="Arial" w:hAnsi="Arial" w:cs="Arial"/>
        </w:rPr>
        <w:t>To develop, maintain and execute a strategy for the continued growth of Aston Law School.</w:t>
      </w:r>
    </w:p>
    <w:p w:rsidR="00D016F0" w:rsidRPr="005548B2" w:rsidRDefault="00D016F0" w:rsidP="00D016F0">
      <w:pPr>
        <w:pStyle w:val="BodyText"/>
        <w:numPr>
          <w:ilvl w:val="0"/>
          <w:numId w:val="1"/>
        </w:numPr>
        <w:overflowPunct/>
        <w:autoSpaceDE/>
        <w:autoSpaceDN/>
        <w:adjustRightInd/>
        <w:spacing w:line="276" w:lineRule="auto"/>
        <w:jc w:val="both"/>
        <w:textAlignment w:val="auto"/>
        <w:rPr>
          <w:rFonts w:ascii="Arial" w:hAnsi="Arial" w:cs="Arial"/>
        </w:rPr>
      </w:pPr>
      <w:r w:rsidRPr="005548B2">
        <w:rPr>
          <w:rFonts w:ascii="Arial" w:hAnsi="Arial" w:cs="Arial"/>
        </w:rPr>
        <w:t>To contribute to the management and leadership of the Business School, as part of the faculty-level Senior Management Team.</w:t>
      </w:r>
    </w:p>
    <w:p w:rsidR="00D016F0" w:rsidRPr="005548B2" w:rsidRDefault="00D016F0" w:rsidP="00D016F0">
      <w:pPr>
        <w:pStyle w:val="BodyText"/>
        <w:numPr>
          <w:ilvl w:val="0"/>
          <w:numId w:val="1"/>
        </w:numPr>
        <w:overflowPunct/>
        <w:autoSpaceDE/>
        <w:autoSpaceDN/>
        <w:adjustRightInd/>
        <w:spacing w:line="276" w:lineRule="auto"/>
        <w:jc w:val="both"/>
        <w:textAlignment w:val="auto"/>
        <w:rPr>
          <w:rFonts w:ascii="Arial" w:hAnsi="Arial" w:cs="Arial"/>
        </w:rPr>
      </w:pPr>
      <w:r w:rsidRPr="005548B2">
        <w:rPr>
          <w:rFonts w:ascii="Arial" w:hAnsi="Arial" w:cs="Arial"/>
        </w:rPr>
        <w:t>To provide thought leadership within the broader institution.</w:t>
      </w:r>
    </w:p>
    <w:p w:rsidR="00D016F0" w:rsidRPr="005548B2" w:rsidRDefault="00D016F0" w:rsidP="00D016F0">
      <w:pPr>
        <w:pStyle w:val="BodyText"/>
        <w:numPr>
          <w:ilvl w:val="0"/>
          <w:numId w:val="1"/>
        </w:numPr>
        <w:overflowPunct/>
        <w:autoSpaceDE/>
        <w:autoSpaceDN/>
        <w:adjustRightInd/>
        <w:spacing w:line="276" w:lineRule="auto"/>
        <w:jc w:val="both"/>
        <w:textAlignment w:val="auto"/>
        <w:rPr>
          <w:rFonts w:ascii="Arial" w:hAnsi="Arial" w:cs="Arial"/>
        </w:rPr>
      </w:pPr>
      <w:r w:rsidRPr="005548B2">
        <w:rPr>
          <w:rFonts w:ascii="Arial" w:hAnsi="Arial" w:cs="Arial"/>
        </w:rPr>
        <w:t>To take an ambassadorial role in relation to Law and the Business School within the institution and with external stakeholders.</w:t>
      </w:r>
    </w:p>
    <w:p w:rsidR="00D016F0" w:rsidRPr="005548B2" w:rsidRDefault="00D016F0" w:rsidP="00D016F0">
      <w:pPr>
        <w:pStyle w:val="BodyText"/>
        <w:numPr>
          <w:ilvl w:val="0"/>
          <w:numId w:val="1"/>
        </w:numPr>
        <w:overflowPunct/>
        <w:autoSpaceDE/>
        <w:autoSpaceDN/>
        <w:adjustRightInd/>
        <w:spacing w:line="276" w:lineRule="auto"/>
        <w:jc w:val="both"/>
        <w:textAlignment w:val="auto"/>
        <w:rPr>
          <w:rFonts w:ascii="Arial" w:hAnsi="Arial" w:cs="Arial"/>
        </w:rPr>
      </w:pPr>
      <w:r w:rsidRPr="005548B2">
        <w:rPr>
          <w:rFonts w:ascii="Arial" w:hAnsi="Arial" w:cs="Arial"/>
        </w:rPr>
        <w:t>To be accountable for the general, strategic and people management responsibilities within the Law School.</w:t>
      </w:r>
    </w:p>
    <w:p w:rsidR="00D016F0" w:rsidRDefault="00D016F0" w:rsidP="00D016F0">
      <w:pPr>
        <w:pStyle w:val="BodyText"/>
        <w:numPr>
          <w:ilvl w:val="0"/>
          <w:numId w:val="1"/>
        </w:numPr>
        <w:overflowPunct/>
        <w:autoSpaceDE/>
        <w:autoSpaceDN/>
        <w:adjustRightInd/>
        <w:spacing w:line="276" w:lineRule="auto"/>
        <w:jc w:val="both"/>
        <w:textAlignment w:val="auto"/>
        <w:rPr>
          <w:rFonts w:ascii="Arial" w:hAnsi="Arial" w:cs="Arial"/>
        </w:rPr>
      </w:pPr>
      <w:r w:rsidRPr="005548B2">
        <w:rPr>
          <w:rFonts w:ascii="Arial" w:hAnsi="Arial" w:cs="Arial"/>
        </w:rPr>
        <w:t>To contribute to the development of teams and individuals through formal management processes including giving advice, guidance, coaching and feedback, and acting as a personal mentor to peers and colleagues.</w:t>
      </w:r>
    </w:p>
    <w:p w:rsidR="00CE3841" w:rsidRPr="005548B2" w:rsidRDefault="002277EE" w:rsidP="00D016F0">
      <w:pPr>
        <w:pStyle w:val="BodyText"/>
        <w:numPr>
          <w:ilvl w:val="0"/>
          <w:numId w:val="1"/>
        </w:numPr>
        <w:overflowPunct/>
        <w:autoSpaceDE/>
        <w:autoSpaceDN/>
        <w:adjustRightInd/>
        <w:spacing w:line="276" w:lineRule="auto"/>
        <w:jc w:val="both"/>
        <w:textAlignment w:val="auto"/>
        <w:rPr>
          <w:rFonts w:ascii="Arial" w:hAnsi="Arial" w:cs="Arial"/>
        </w:rPr>
      </w:pPr>
      <w:r>
        <w:rPr>
          <w:rFonts w:ascii="Arial" w:hAnsi="Arial" w:cs="Arial"/>
        </w:rPr>
        <w:t xml:space="preserve">To </w:t>
      </w:r>
      <w:r w:rsidR="00CE3841">
        <w:rPr>
          <w:rFonts w:ascii="Arial" w:hAnsi="Arial" w:cs="Arial"/>
        </w:rPr>
        <w:t>embed the SQE into the curriculum and respond positively to the opportunities</w:t>
      </w:r>
      <w:r w:rsidR="00F010B5">
        <w:rPr>
          <w:rFonts w:ascii="Arial" w:hAnsi="Arial" w:cs="Arial"/>
        </w:rPr>
        <w:t xml:space="preserve"> presented</w:t>
      </w:r>
      <w:r w:rsidR="00CE3841">
        <w:rPr>
          <w:rFonts w:ascii="Arial" w:hAnsi="Arial" w:cs="Arial"/>
        </w:rPr>
        <w:t xml:space="preserve"> </w:t>
      </w:r>
      <w:r w:rsidR="00F010B5">
        <w:rPr>
          <w:rFonts w:ascii="Arial" w:hAnsi="Arial" w:cs="Arial"/>
        </w:rPr>
        <w:t xml:space="preserve">by </w:t>
      </w:r>
      <w:r w:rsidR="00CE3841">
        <w:rPr>
          <w:rFonts w:ascii="Arial" w:hAnsi="Arial" w:cs="Arial"/>
        </w:rPr>
        <w:t>the changing landscape of legal education.</w:t>
      </w:r>
    </w:p>
    <w:p w:rsidR="00D016F0" w:rsidRDefault="00D016F0" w:rsidP="00D016F0">
      <w:pPr>
        <w:pStyle w:val="BodyText"/>
        <w:spacing w:line="276" w:lineRule="auto"/>
        <w:rPr>
          <w:rFonts w:ascii="Arial" w:hAnsi="Arial" w:cs="Arial"/>
          <w:b/>
        </w:rPr>
      </w:pPr>
    </w:p>
    <w:p w:rsidR="00311CD4" w:rsidRPr="005548B2" w:rsidRDefault="00311CD4" w:rsidP="00311CD4">
      <w:pPr>
        <w:pStyle w:val="BodyText"/>
        <w:tabs>
          <w:tab w:val="num" w:pos="426"/>
        </w:tabs>
        <w:spacing w:line="276" w:lineRule="auto"/>
        <w:rPr>
          <w:rFonts w:ascii="Arial" w:hAnsi="Arial" w:cs="Arial"/>
          <w:b/>
        </w:rPr>
      </w:pPr>
      <w:r w:rsidRPr="005548B2">
        <w:rPr>
          <w:rFonts w:ascii="Arial" w:hAnsi="Arial" w:cs="Arial"/>
          <w:b/>
        </w:rPr>
        <w:t>Business/professional engagement</w:t>
      </w:r>
    </w:p>
    <w:p w:rsidR="00311CD4" w:rsidRPr="005548B2" w:rsidRDefault="00311CD4" w:rsidP="00311CD4">
      <w:pPr>
        <w:pStyle w:val="BodyText"/>
        <w:numPr>
          <w:ilvl w:val="0"/>
          <w:numId w:val="4"/>
        </w:numPr>
        <w:overflowPunct/>
        <w:autoSpaceDE/>
        <w:autoSpaceDN/>
        <w:adjustRightInd/>
        <w:spacing w:line="276" w:lineRule="auto"/>
        <w:jc w:val="both"/>
        <w:textAlignment w:val="auto"/>
        <w:rPr>
          <w:rFonts w:ascii="Arial" w:hAnsi="Arial" w:cs="Arial"/>
        </w:rPr>
      </w:pPr>
      <w:r w:rsidRPr="005548B2">
        <w:rPr>
          <w:rFonts w:ascii="Arial" w:hAnsi="Arial" w:cs="Arial"/>
        </w:rPr>
        <w:t xml:space="preserve">To raise the regional, national and international profile and impact of Aston Law School. </w:t>
      </w:r>
    </w:p>
    <w:p w:rsidR="00311CD4" w:rsidRPr="005548B2" w:rsidRDefault="00311CD4" w:rsidP="00311CD4">
      <w:pPr>
        <w:pStyle w:val="BodyText"/>
        <w:numPr>
          <w:ilvl w:val="0"/>
          <w:numId w:val="4"/>
        </w:numPr>
        <w:overflowPunct/>
        <w:autoSpaceDE/>
        <w:autoSpaceDN/>
        <w:adjustRightInd/>
        <w:spacing w:line="276" w:lineRule="auto"/>
        <w:jc w:val="both"/>
        <w:textAlignment w:val="auto"/>
        <w:rPr>
          <w:rFonts w:ascii="Arial" w:hAnsi="Arial" w:cs="Arial"/>
        </w:rPr>
      </w:pPr>
      <w:r w:rsidRPr="005548B2">
        <w:rPr>
          <w:rFonts w:ascii="Arial" w:hAnsi="Arial" w:cs="Arial"/>
        </w:rPr>
        <w:t>To forge relationships with key local, national and international bodies and engage with the professional and business community through</w:t>
      </w:r>
      <w:r w:rsidR="00A81F75">
        <w:rPr>
          <w:rFonts w:ascii="Arial" w:hAnsi="Arial" w:cs="Arial"/>
        </w:rPr>
        <w:t>,</w:t>
      </w:r>
      <w:r w:rsidRPr="005548B2">
        <w:rPr>
          <w:rFonts w:ascii="Arial" w:hAnsi="Arial" w:cs="Arial"/>
        </w:rPr>
        <w:t xml:space="preserve"> for example</w:t>
      </w:r>
      <w:r w:rsidR="00A81F75">
        <w:rPr>
          <w:rFonts w:ascii="Arial" w:hAnsi="Arial" w:cs="Arial"/>
        </w:rPr>
        <w:t>,</w:t>
      </w:r>
      <w:r w:rsidRPr="005548B2">
        <w:rPr>
          <w:rFonts w:ascii="Arial" w:hAnsi="Arial" w:cs="Arial"/>
        </w:rPr>
        <w:t xml:space="preserve"> con</w:t>
      </w:r>
      <w:r w:rsidR="00A81F75">
        <w:rPr>
          <w:rFonts w:ascii="Arial" w:hAnsi="Arial" w:cs="Arial"/>
        </w:rPr>
        <w:t>tribution to policy development</w:t>
      </w:r>
      <w:r w:rsidRPr="005548B2">
        <w:rPr>
          <w:rFonts w:ascii="Arial" w:hAnsi="Arial" w:cs="Arial"/>
        </w:rPr>
        <w:t xml:space="preserve"> and the commercial exploitation of research and intellectual property.</w:t>
      </w:r>
    </w:p>
    <w:p w:rsidR="00311CD4" w:rsidRDefault="00311CD4" w:rsidP="00311CD4">
      <w:pPr>
        <w:pStyle w:val="BodyText"/>
        <w:numPr>
          <w:ilvl w:val="0"/>
          <w:numId w:val="4"/>
        </w:numPr>
        <w:overflowPunct/>
        <w:autoSpaceDE/>
        <w:autoSpaceDN/>
        <w:adjustRightInd/>
        <w:spacing w:line="276" w:lineRule="auto"/>
        <w:jc w:val="both"/>
        <w:textAlignment w:val="auto"/>
        <w:rPr>
          <w:rFonts w:ascii="Arial" w:hAnsi="Arial" w:cs="Arial"/>
        </w:rPr>
      </w:pPr>
      <w:r w:rsidRPr="005548B2">
        <w:rPr>
          <w:rFonts w:ascii="Arial" w:hAnsi="Arial" w:cs="Arial"/>
        </w:rPr>
        <w:t xml:space="preserve">To build and maintain a reputation as </w:t>
      </w:r>
      <w:r w:rsidR="00F010B5">
        <w:rPr>
          <w:rFonts w:ascii="Arial" w:hAnsi="Arial" w:cs="Arial"/>
        </w:rPr>
        <w:t>a</w:t>
      </w:r>
      <w:r w:rsidR="00F010B5" w:rsidRPr="005548B2">
        <w:rPr>
          <w:rFonts w:ascii="Arial" w:hAnsi="Arial" w:cs="Arial"/>
        </w:rPr>
        <w:t xml:space="preserve"> </w:t>
      </w:r>
      <w:r w:rsidRPr="005548B2">
        <w:rPr>
          <w:rFonts w:ascii="Arial" w:hAnsi="Arial" w:cs="Arial"/>
        </w:rPr>
        <w:t xml:space="preserve">respected authority in their field </w:t>
      </w:r>
      <w:r w:rsidR="00A81F75">
        <w:rPr>
          <w:rFonts w:ascii="Arial" w:hAnsi="Arial" w:cs="Arial"/>
        </w:rPr>
        <w:t>to</w:t>
      </w:r>
      <w:r w:rsidRPr="005548B2">
        <w:rPr>
          <w:rFonts w:ascii="Arial" w:hAnsi="Arial" w:cs="Arial"/>
        </w:rPr>
        <w:t xml:space="preserve"> external client groups.</w:t>
      </w:r>
    </w:p>
    <w:p w:rsidR="00311CD4" w:rsidRDefault="002277EE" w:rsidP="00D016F0">
      <w:pPr>
        <w:pStyle w:val="BodyText"/>
        <w:numPr>
          <w:ilvl w:val="0"/>
          <w:numId w:val="4"/>
        </w:numPr>
        <w:overflowPunct/>
        <w:autoSpaceDE/>
        <w:autoSpaceDN/>
        <w:adjustRightInd/>
        <w:spacing w:line="276" w:lineRule="auto"/>
        <w:jc w:val="both"/>
        <w:textAlignment w:val="auto"/>
        <w:rPr>
          <w:rFonts w:ascii="Arial" w:hAnsi="Arial" w:cs="Arial"/>
        </w:rPr>
      </w:pPr>
      <w:r>
        <w:rPr>
          <w:rFonts w:ascii="Arial" w:hAnsi="Arial" w:cs="Arial"/>
        </w:rPr>
        <w:t>To work</w:t>
      </w:r>
      <w:r w:rsidR="00311CD4">
        <w:rPr>
          <w:rFonts w:ascii="Arial" w:hAnsi="Arial" w:cs="Arial"/>
        </w:rPr>
        <w:t xml:space="preserve"> with </w:t>
      </w:r>
      <w:r w:rsidR="00A81F75">
        <w:rPr>
          <w:rFonts w:ascii="Arial" w:hAnsi="Arial" w:cs="Arial"/>
        </w:rPr>
        <w:t xml:space="preserve">the legal community on a national and </w:t>
      </w:r>
      <w:r w:rsidR="00311CD4">
        <w:rPr>
          <w:rFonts w:ascii="Arial" w:hAnsi="Arial" w:cs="Arial"/>
        </w:rPr>
        <w:t xml:space="preserve">international scale but also to actively </w:t>
      </w:r>
      <w:r>
        <w:rPr>
          <w:rFonts w:ascii="Arial" w:hAnsi="Arial" w:cs="Arial"/>
        </w:rPr>
        <w:t xml:space="preserve">engage </w:t>
      </w:r>
      <w:r w:rsidR="00311CD4">
        <w:rPr>
          <w:rFonts w:ascii="Arial" w:hAnsi="Arial" w:cs="Arial"/>
        </w:rPr>
        <w:t xml:space="preserve">and network with the wider business community. </w:t>
      </w:r>
    </w:p>
    <w:p w:rsidR="00CE3841" w:rsidRDefault="002277EE" w:rsidP="00D016F0">
      <w:pPr>
        <w:pStyle w:val="BodyText"/>
        <w:numPr>
          <w:ilvl w:val="0"/>
          <w:numId w:val="4"/>
        </w:numPr>
        <w:overflowPunct/>
        <w:autoSpaceDE/>
        <w:autoSpaceDN/>
        <w:adjustRightInd/>
        <w:spacing w:line="276" w:lineRule="auto"/>
        <w:jc w:val="both"/>
        <w:textAlignment w:val="auto"/>
        <w:rPr>
          <w:rFonts w:ascii="Arial" w:hAnsi="Arial" w:cs="Arial"/>
        </w:rPr>
      </w:pPr>
      <w:r>
        <w:rPr>
          <w:rFonts w:ascii="Arial" w:hAnsi="Arial" w:cs="Arial"/>
        </w:rPr>
        <w:t>To w</w:t>
      </w:r>
      <w:r w:rsidR="00CE3841">
        <w:rPr>
          <w:rFonts w:ascii="Arial" w:hAnsi="Arial" w:cs="Arial"/>
        </w:rPr>
        <w:t xml:space="preserve">ork positively with the </w:t>
      </w:r>
      <w:r w:rsidR="00F010B5">
        <w:rPr>
          <w:rFonts w:ascii="Arial" w:hAnsi="Arial" w:cs="Arial"/>
        </w:rPr>
        <w:t xml:space="preserve">regulators </w:t>
      </w:r>
      <w:r w:rsidR="00CE3841">
        <w:rPr>
          <w:rFonts w:ascii="Arial" w:hAnsi="Arial" w:cs="Arial"/>
        </w:rPr>
        <w:t>and</w:t>
      </w:r>
      <w:r w:rsidR="00F010B5">
        <w:rPr>
          <w:rFonts w:ascii="Arial" w:hAnsi="Arial" w:cs="Arial"/>
        </w:rPr>
        <w:t xml:space="preserve"> seek to</w:t>
      </w:r>
      <w:r w:rsidR="00CE3841">
        <w:rPr>
          <w:rFonts w:ascii="Arial" w:hAnsi="Arial" w:cs="Arial"/>
        </w:rPr>
        <w:t xml:space="preserve"> influence the development of the reforms to legal education. </w:t>
      </w:r>
    </w:p>
    <w:p w:rsidR="00E22DF2" w:rsidRDefault="002277EE" w:rsidP="00D016F0">
      <w:pPr>
        <w:pStyle w:val="BodyText"/>
        <w:numPr>
          <w:ilvl w:val="0"/>
          <w:numId w:val="4"/>
        </w:numPr>
        <w:overflowPunct/>
        <w:autoSpaceDE/>
        <w:autoSpaceDN/>
        <w:adjustRightInd/>
        <w:spacing w:line="276" w:lineRule="auto"/>
        <w:jc w:val="both"/>
        <w:textAlignment w:val="auto"/>
        <w:rPr>
          <w:rFonts w:ascii="Arial" w:hAnsi="Arial" w:cs="Arial"/>
        </w:rPr>
      </w:pPr>
      <w:r>
        <w:rPr>
          <w:rFonts w:ascii="Arial" w:hAnsi="Arial" w:cs="Arial"/>
        </w:rPr>
        <w:t>To c</w:t>
      </w:r>
      <w:r w:rsidR="00E22DF2">
        <w:rPr>
          <w:rFonts w:ascii="Arial" w:hAnsi="Arial" w:cs="Arial"/>
        </w:rPr>
        <w:t xml:space="preserve">ontinue to grow and develop our external facing activities, for instance, through the </w:t>
      </w:r>
      <w:r w:rsidR="00F010B5">
        <w:rPr>
          <w:rFonts w:ascii="Arial" w:hAnsi="Arial" w:cs="Arial"/>
        </w:rPr>
        <w:t>Law Clinic</w:t>
      </w:r>
      <w:r w:rsidR="00E22DF2">
        <w:rPr>
          <w:rFonts w:ascii="Arial" w:hAnsi="Arial" w:cs="Arial"/>
        </w:rPr>
        <w:t xml:space="preserve">. </w:t>
      </w:r>
    </w:p>
    <w:p w:rsidR="00311CD4" w:rsidRPr="00311CD4" w:rsidRDefault="00311CD4" w:rsidP="00311CD4">
      <w:pPr>
        <w:pStyle w:val="BodyText"/>
        <w:overflowPunct/>
        <w:autoSpaceDE/>
        <w:autoSpaceDN/>
        <w:adjustRightInd/>
        <w:spacing w:line="276" w:lineRule="auto"/>
        <w:ind w:left="720"/>
        <w:jc w:val="both"/>
        <w:textAlignment w:val="auto"/>
        <w:rPr>
          <w:rFonts w:ascii="Arial" w:hAnsi="Arial" w:cs="Arial"/>
        </w:rPr>
      </w:pPr>
    </w:p>
    <w:p w:rsidR="00D016F0" w:rsidRPr="005548B2" w:rsidRDefault="00D016F0" w:rsidP="00D016F0">
      <w:pPr>
        <w:pStyle w:val="BodyText"/>
        <w:spacing w:line="276" w:lineRule="auto"/>
        <w:rPr>
          <w:rFonts w:ascii="Arial" w:hAnsi="Arial" w:cs="Arial"/>
          <w:b/>
        </w:rPr>
      </w:pPr>
      <w:r w:rsidRPr="005548B2">
        <w:rPr>
          <w:rFonts w:ascii="Arial" w:hAnsi="Arial" w:cs="Arial"/>
          <w:b/>
        </w:rPr>
        <w:t>Learning and Teaching</w:t>
      </w:r>
    </w:p>
    <w:p w:rsidR="00D016F0" w:rsidRPr="005548B2" w:rsidRDefault="00D016F0" w:rsidP="00D016F0">
      <w:pPr>
        <w:pStyle w:val="BodyText"/>
        <w:numPr>
          <w:ilvl w:val="0"/>
          <w:numId w:val="2"/>
        </w:numPr>
        <w:overflowPunct/>
        <w:autoSpaceDE/>
        <w:autoSpaceDN/>
        <w:adjustRightInd/>
        <w:spacing w:line="276" w:lineRule="auto"/>
        <w:jc w:val="both"/>
        <w:textAlignment w:val="auto"/>
        <w:rPr>
          <w:rFonts w:ascii="Arial" w:hAnsi="Arial" w:cs="Arial"/>
        </w:rPr>
      </w:pPr>
      <w:r w:rsidRPr="005548B2">
        <w:rPr>
          <w:rFonts w:ascii="Arial" w:hAnsi="Arial" w:cs="Arial"/>
        </w:rPr>
        <w:t>To champion Aston Law School’s ethos for high-quality student support, with an emphasis on approachability</w:t>
      </w:r>
      <w:r w:rsidR="00F010B5">
        <w:rPr>
          <w:rFonts w:ascii="Arial" w:hAnsi="Arial" w:cs="Arial"/>
        </w:rPr>
        <w:t xml:space="preserve"> and employability</w:t>
      </w:r>
      <w:r w:rsidRPr="005548B2">
        <w:rPr>
          <w:rFonts w:ascii="Arial" w:hAnsi="Arial" w:cs="Arial"/>
        </w:rPr>
        <w:t>, reflecting the diversity of student experience.</w:t>
      </w:r>
    </w:p>
    <w:p w:rsidR="00D016F0" w:rsidRPr="005548B2" w:rsidRDefault="00D016F0" w:rsidP="00D016F0">
      <w:pPr>
        <w:pStyle w:val="BodyText"/>
        <w:numPr>
          <w:ilvl w:val="0"/>
          <w:numId w:val="2"/>
        </w:numPr>
        <w:overflowPunct/>
        <w:autoSpaceDE/>
        <w:autoSpaceDN/>
        <w:adjustRightInd/>
        <w:spacing w:line="276" w:lineRule="auto"/>
        <w:jc w:val="both"/>
        <w:textAlignment w:val="auto"/>
        <w:rPr>
          <w:rFonts w:ascii="Arial" w:hAnsi="Arial" w:cs="Arial"/>
        </w:rPr>
      </w:pPr>
      <w:r w:rsidRPr="005548B2">
        <w:rPr>
          <w:rFonts w:ascii="Arial" w:hAnsi="Arial" w:cs="Arial"/>
        </w:rPr>
        <w:lastRenderedPageBreak/>
        <w:t xml:space="preserve">To </w:t>
      </w:r>
      <w:r w:rsidR="00812825">
        <w:rPr>
          <w:rFonts w:ascii="Arial" w:hAnsi="Arial" w:cs="Arial"/>
        </w:rPr>
        <w:t>lead the development of innovative</w:t>
      </w:r>
      <w:r w:rsidRPr="005548B2">
        <w:rPr>
          <w:rFonts w:ascii="Arial" w:hAnsi="Arial" w:cs="Arial"/>
        </w:rPr>
        <w:t xml:space="preserve"> approaches to legal education within the institution and nationally</w:t>
      </w:r>
      <w:r w:rsidR="00F010B5">
        <w:rPr>
          <w:rFonts w:ascii="Arial" w:hAnsi="Arial" w:cs="Arial"/>
        </w:rPr>
        <w:t xml:space="preserve"> which seeks to improve the educational and career outcomes for students</w:t>
      </w:r>
      <w:r w:rsidRPr="005548B2">
        <w:rPr>
          <w:rFonts w:ascii="Arial" w:hAnsi="Arial" w:cs="Arial"/>
        </w:rPr>
        <w:t xml:space="preserve">. </w:t>
      </w:r>
    </w:p>
    <w:p w:rsidR="00D016F0" w:rsidRPr="00885DE3" w:rsidRDefault="00D016F0" w:rsidP="00D016F0">
      <w:pPr>
        <w:pStyle w:val="BodyText"/>
        <w:numPr>
          <w:ilvl w:val="0"/>
          <w:numId w:val="2"/>
        </w:numPr>
        <w:overflowPunct/>
        <w:autoSpaceDE/>
        <w:autoSpaceDN/>
        <w:adjustRightInd/>
        <w:spacing w:line="276" w:lineRule="auto"/>
        <w:jc w:val="both"/>
        <w:textAlignment w:val="auto"/>
        <w:rPr>
          <w:rFonts w:ascii="Arial" w:hAnsi="Arial" w:cs="Arial"/>
        </w:rPr>
      </w:pPr>
      <w:r w:rsidRPr="005548B2">
        <w:rPr>
          <w:rFonts w:ascii="Arial" w:hAnsi="Arial" w:cs="Arial"/>
        </w:rPr>
        <w:t xml:space="preserve">To </w:t>
      </w:r>
      <w:r w:rsidR="00A81F75">
        <w:rPr>
          <w:rFonts w:ascii="Arial" w:hAnsi="Arial" w:cs="Arial"/>
        </w:rPr>
        <w:t xml:space="preserve">lead and </w:t>
      </w:r>
      <w:r w:rsidR="00885DE3">
        <w:rPr>
          <w:rFonts w:ascii="Arial" w:hAnsi="Arial" w:cs="Arial"/>
        </w:rPr>
        <w:t xml:space="preserve">motivate </w:t>
      </w:r>
      <w:r w:rsidR="00A81F75">
        <w:rPr>
          <w:rFonts w:ascii="Arial" w:hAnsi="Arial" w:cs="Arial"/>
        </w:rPr>
        <w:t>an established high-performing team to</w:t>
      </w:r>
      <w:r w:rsidR="00885DE3">
        <w:rPr>
          <w:rFonts w:ascii="Arial" w:hAnsi="Arial" w:cs="Arial"/>
        </w:rPr>
        <w:t xml:space="preserve"> </w:t>
      </w:r>
      <w:r w:rsidRPr="005548B2">
        <w:rPr>
          <w:rFonts w:ascii="Arial" w:hAnsi="Arial" w:cs="Arial"/>
        </w:rPr>
        <w:t xml:space="preserve">demonstrate initiative with regard to curriculum development and professional practice in teaching, learning and delivery, </w:t>
      </w:r>
      <w:r w:rsidR="00812825">
        <w:rPr>
          <w:rFonts w:ascii="Arial" w:hAnsi="Arial" w:cs="Arial"/>
        </w:rPr>
        <w:t>and to explore</w:t>
      </w:r>
      <w:r w:rsidRPr="005548B2">
        <w:rPr>
          <w:rFonts w:ascii="Arial" w:hAnsi="Arial" w:cs="Arial"/>
        </w:rPr>
        <w:t xml:space="preserve"> opportunities for working across academic disciplines and with external organisations.</w:t>
      </w:r>
    </w:p>
    <w:p w:rsidR="00311CD4" w:rsidRDefault="00311CD4" w:rsidP="00D016F0">
      <w:pPr>
        <w:spacing w:after="120"/>
        <w:rPr>
          <w:rFonts w:cs="Arial"/>
          <w:b/>
          <w:szCs w:val="20"/>
        </w:rPr>
      </w:pPr>
    </w:p>
    <w:p w:rsidR="00D016F0" w:rsidRPr="005548B2" w:rsidRDefault="00D016F0" w:rsidP="00D016F0">
      <w:pPr>
        <w:spacing w:after="120"/>
        <w:rPr>
          <w:rFonts w:cs="Arial"/>
          <w:b/>
          <w:szCs w:val="20"/>
        </w:rPr>
      </w:pPr>
      <w:r w:rsidRPr="005548B2">
        <w:rPr>
          <w:rFonts w:cs="Arial"/>
          <w:b/>
          <w:szCs w:val="20"/>
        </w:rPr>
        <w:t>Research</w:t>
      </w:r>
    </w:p>
    <w:p w:rsidR="00D016F0" w:rsidRPr="005548B2" w:rsidRDefault="00D016F0" w:rsidP="00D016F0">
      <w:pPr>
        <w:pStyle w:val="BodyText"/>
        <w:numPr>
          <w:ilvl w:val="0"/>
          <w:numId w:val="5"/>
        </w:numPr>
        <w:overflowPunct/>
        <w:autoSpaceDE/>
        <w:autoSpaceDN/>
        <w:adjustRightInd/>
        <w:spacing w:line="276" w:lineRule="auto"/>
        <w:jc w:val="both"/>
        <w:textAlignment w:val="auto"/>
        <w:rPr>
          <w:rFonts w:ascii="Arial" w:hAnsi="Arial" w:cs="Arial"/>
        </w:rPr>
      </w:pPr>
      <w:r w:rsidRPr="005548B2">
        <w:rPr>
          <w:rFonts w:ascii="Arial" w:hAnsi="Arial" w:cs="Arial"/>
        </w:rPr>
        <w:t>To lead and develop internal and external networks with other research, educational and professional bodies and the professional and business community, fostering collaboration and promoting Aston Law School, the Business School and University.</w:t>
      </w:r>
    </w:p>
    <w:p w:rsidR="00D016F0" w:rsidRPr="005548B2" w:rsidRDefault="00D016F0" w:rsidP="00D016F0">
      <w:pPr>
        <w:pStyle w:val="BodyText"/>
        <w:numPr>
          <w:ilvl w:val="0"/>
          <w:numId w:val="5"/>
        </w:numPr>
        <w:overflowPunct/>
        <w:autoSpaceDE/>
        <w:autoSpaceDN/>
        <w:adjustRightInd/>
        <w:spacing w:line="276" w:lineRule="auto"/>
        <w:jc w:val="both"/>
        <w:textAlignment w:val="auto"/>
        <w:rPr>
          <w:rFonts w:ascii="Arial" w:hAnsi="Arial" w:cs="Arial"/>
        </w:rPr>
      </w:pPr>
      <w:r w:rsidRPr="005548B2">
        <w:rPr>
          <w:rFonts w:ascii="Arial" w:hAnsi="Arial" w:cs="Arial"/>
        </w:rPr>
        <w:t xml:space="preserve">To lead and co-ordinate research activity in their area of Law and within the School.  </w:t>
      </w:r>
    </w:p>
    <w:p w:rsidR="00D016F0" w:rsidRDefault="00D016F0" w:rsidP="00D016F0">
      <w:pPr>
        <w:pStyle w:val="BodyText"/>
        <w:numPr>
          <w:ilvl w:val="0"/>
          <w:numId w:val="5"/>
        </w:numPr>
        <w:overflowPunct/>
        <w:autoSpaceDE/>
        <w:autoSpaceDN/>
        <w:adjustRightInd/>
        <w:spacing w:line="276" w:lineRule="auto"/>
        <w:jc w:val="both"/>
        <w:textAlignment w:val="auto"/>
        <w:rPr>
          <w:rFonts w:ascii="Arial" w:hAnsi="Arial" w:cs="Arial"/>
        </w:rPr>
      </w:pPr>
      <w:r w:rsidRPr="005548B2">
        <w:rPr>
          <w:rFonts w:ascii="Arial" w:hAnsi="Arial" w:cs="Arial"/>
        </w:rPr>
        <w:t>To collaborate in research initiatives and contribute to the research environment with colleagues in Aston Law School, the Business School and the University.</w:t>
      </w:r>
    </w:p>
    <w:p w:rsidR="00885DE3" w:rsidRPr="005548B2" w:rsidRDefault="00885DE3" w:rsidP="00D016F0">
      <w:pPr>
        <w:pStyle w:val="BodyText"/>
        <w:numPr>
          <w:ilvl w:val="0"/>
          <w:numId w:val="5"/>
        </w:numPr>
        <w:overflowPunct/>
        <w:autoSpaceDE/>
        <w:autoSpaceDN/>
        <w:adjustRightInd/>
        <w:spacing w:line="276" w:lineRule="auto"/>
        <w:jc w:val="both"/>
        <w:textAlignment w:val="auto"/>
        <w:rPr>
          <w:rFonts w:ascii="Arial" w:hAnsi="Arial" w:cs="Arial"/>
        </w:rPr>
      </w:pPr>
      <w:r>
        <w:rPr>
          <w:rFonts w:ascii="Arial" w:hAnsi="Arial" w:cs="Arial"/>
        </w:rPr>
        <w:t xml:space="preserve">To have a full </w:t>
      </w:r>
      <w:r w:rsidR="00311CD4">
        <w:rPr>
          <w:rFonts w:ascii="Arial" w:hAnsi="Arial" w:cs="Arial"/>
        </w:rPr>
        <w:t>appreciation of the i</w:t>
      </w:r>
      <w:r>
        <w:rPr>
          <w:rFonts w:ascii="Arial" w:hAnsi="Arial" w:cs="Arial"/>
        </w:rPr>
        <w:t xml:space="preserve">mportance of the research </w:t>
      </w:r>
      <w:r w:rsidR="00311CD4">
        <w:rPr>
          <w:rFonts w:ascii="Arial" w:hAnsi="Arial" w:cs="Arial"/>
        </w:rPr>
        <w:t>strategy</w:t>
      </w:r>
      <w:r>
        <w:rPr>
          <w:rFonts w:ascii="Arial" w:hAnsi="Arial" w:cs="Arial"/>
        </w:rPr>
        <w:t xml:space="preserve"> for the sc</w:t>
      </w:r>
      <w:r w:rsidR="00311CD4">
        <w:rPr>
          <w:rFonts w:ascii="Arial" w:hAnsi="Arial" w:cs="Arial"/>
        </w:rPr>
        <w:t xml:space="preserve">hool and of other post holders who work in research specific roles. </w:t>
      </w:r>
    </w:p>
    <w:p w:rsidR="00D016F0" w:rsidRPr="005548B2" w:rsidRDefault="00D016F0" w:rsidP="00D016F0">
      <w:pPr>
        <w:pStyle w:val="BodyText"/>
        <w:tabs>
          <w:tab w:val="num" w:pos="426"/>
        </w:tabs>
        <w:spacing w:line="276" w:lineRule="auto"/>
        <w:rPr>
          <w:rFonts w:ascii="Arial" w:hAnsi="Arial" w:cs="Arial"/>
          <w:b/>
        </w:rPr>
      </w:pPr>
    </w:p>
    <w:p w:rsidR="00D016F0" w:rsidRPr="005548B2" w:rsidRDefault="00D016F0" w:rsidP="00D016F0">
      <w:pPr>
        <w:pStyle w:val="BodyText"/>
        <w:tabs>
          <w:tab w:val="num" w:pos="426"/>
        </w:tabs>
        <w:spacing w:line="276" w:lineRule="auto"/>
        <w:rPr>
          <w:rFonts w:ascii="Arial" w:hAnsi="Arial" w:cs="Arial"/>
          <w:b/>
        </w:rPr>
      </w:pPr>
      <w:r w:rsidRPr="005548B2">
        <w:rPr>
          <w:rFonts w:ascii="Arial" w:hAnsi="Arial" w:cs="Arial"/>
          <w:b/>
        </w:rPr>
        <w:t>Other related activities and functions</w:t>
      </w:r>
    </w:p>
    <w:p w:rsidR="00D016F0" w:rsidRPr="005548B2" w:rsidRDefault="00D016F0" w:rsidP="00D016F0">
      <w:pPr>
        <w:pStyle w:val="BodyText"/>
        <w:numPr>
          <w:ilvl w:val="0"/>
          <w:numId w:val="3"/>
        </w:numPr>
        <w:overflowPunct/>
        <w:autoSpaceDE/>
        <w:autoSpaceDN/>
        <w:adjustRightInd/>
        <w:spacing w:line="276" w:lineRule="auto"/>
        <w:jc w:val="both"/>
        <w:textAlignment w:val="auto"/>
        <w:rPr>
          <w:rFonts w:ascii="Arial" w:hAnsi="Arial" w:cs="Arial"/>
        </w:rPr>
      </w:pPr>
      <w:r w:rsidRPr="005548B2">
        <w:rPr>
          <w:rFonts w:ascii="Arial" w:hAnsi="Arial" w:cs="Arial"/>
        </w:rPr>
        <w:t>To ensure the implementation of the University’s strategic plans.</w:t>
      </w:r>
    </w:p>
    <w:p w:rsidR="00D016F0" w:rsidRDefault="00D016F0" w:rsidP="00D016F0">
      <w:pPr>
        <w:pStyle w:val="BodyText"/>
        <w:numPr>
          <w:ilvl w:val="0"/>
          <w:numId w:val="3"/>
        </w:numPr>
        <w:overflowPunct/>
        <w:autoSpaceDE/>
        <w:autoSpaceDN/>
        <w:adjustRightInd/>
        <w:spacing w:line="276" w:lineRule="auto"/>
        <w:jc w:val="both"/>
        <w:textAlignment w:val="auto"/>
        <w:rPr>
          <w:rFonts w:ascii="Arial" w:hAnsi="Arial" w:cs="Arial"/>
        </w:rPr>
      </w:pPr>
      <w:r w:rsidRPr="005548B2">
        <w:rPr>
          <w:rFonts w:ascii="Arial" w:hAnsi="Arial" w:cs="Arial"/>
        </w:rPr>
        <w:t xml:space="preserve">To undertake relevant training and personal development as directed by the Executive Dean. </w:t>
      </w:r>
    </w:p>
    <w:p w:rsidR="00653639" w:rsidRPr="005548B2" w:rsidRDefault="00653639" w:rsidP="00D016F0">
      <w:pPr>
        <w:pStyle w:val="BodyText"/>
        <w:numPr>
          <w:ilvl w:val="0"/>
          <w:numId w:val="3"/>
        </w:numPr>
        <w:overflowPunct/>
        <w:autoSpaceDE/>
        <w:autoSpaceDN/>
        <w:adjustRightInd/>
        <w:spacing w:line="276" w:lineRule="auto"/>
        <w:jc w:val="both"/>
        <w:textAlignment w:val="auto"/>
        <w:rPr>
          <w:rFonts w:ascii="Arial" w:hAnsi="Arial" w:cs="Arial"/>
        </w:rPr>
      </w:pPr>
      <w:r>
        <w:rPr>
          <w:rFonts w:ascii="Arial" w:hAnsi="Arial" w:cs="Arial"/>
        </w:rPr>
        <w:t xml:space="preserve">To continue to </w:t>
      </w:r>
      <w:r w:rsidR="00A81F75">
        <w:rPr>
          <w:rFonts w:ascii="Arial" w:hAnsi="Arial" w:cs="Arial"/>
        </w:rPr>
        <w:t>grow</w:t>
      </w:r>
      <w:r>
        <w:rPr>
          <w:rFonts w:ascii="Arial" w:hAnsi="Arial" w:cs="Arial"/>
        </w:rPr>
        <w:t xml:space="preserve"> the </w:t>
      </w:r>
      <w:r w:rsidR="00A81F75">
        <w:rPr>
          <w:rFonts w:ascii="Arial" w:hAnsi="Arial" w:cs="Arial"/>
        </w:rPr>
        <w:t>Law S</w:t>
      </w:r>
      <w:r>
        <w:rPr>
          <w:rFonts w:ascii="Arial" w:hAnsi="Arial" w:cs="Arial"/>
        </w:rPr>
        <w:t xml:space="preserve">chool as part of the wider </w:t>
      </w:r>
      <w:r w:rsidR="00A81F75">
        <w:rPr>
          <w:rFonts w:ascii="Arial" w:hAnsi="Arial" w:cs="Arial"/>
        </w:rPr>
        <w:t>Aston B</w:t>
      </w:r>
      <w:r>
        <w:rPr>
          <w:rFonts w:ascii="Arial" w:hAnsi="Arial" w:cs="Arial"/>
        </w:rPr>
        <w:t xml:space="preserve">usiness </w:t>
      </w:r>
      <w:r w:rsidR="00A81F75">
        <w:rPr>
          <w:rFonts w:ascii="Arial" w:hAnsi="Arial" w:cs="Arial"/>
        </w:rPr>
        <w:t>S</w:t>
      </w:r>
      <w:r>
        <w:rPr>
          <w:rFonts w:ascii="Arial" w:hAnsi="Arial" w:cs="Arial"/>
        </w:rPr>
        <w:t xml:space="preserve">chool and to harness the </w:t>
      </w:r>
      <w:r w:rsidR="00A81F75">
        <w:rPr>
          <w:rFonts w:ascii="Arial" w:hAnsi="Arial" w:cs="Arial"/>
        </w:rPr>
        <w:t xml:space="preserve">opportunities for </w:t>
      </w:r>
      <w:r>
        <w:rPr>
          <w:rFonts w:ascii="Arial" w:hAnsi="Arial" w:cs="Arial"/>
        </w:rPr>
        <w:t xml:space="preserve">collaboration </w:t>
      </w:r>
      <w:r w:rsidR="00A81F75">
        <w:rPr>
          <w:rFonts w:ascii="Arial" w:hAnsi="Arial" w:cs="Arial"/>
        </w:rPr>
        <w:t xml:space="preserve">across departments within ABS and/or wider university. </w:t>
      </w:r>
    </w:p>
    <w:p w:rsidR="00D016F0" w:rsidRDefault="00D016F0" w:rsidP="00D016F0">
      <w:pPr>
        <w:widowControl w:val="0"/>
        <w:suppressAutoHyphens/>
        <w:autoSpaceDE w:val="0"/>
        <w:autoSpaceDN w:val="0"/>
        <w:adjustRightInd w:val="0"/>
        <w:spacing w:after="0" w:line="288" w:lineRule="auto"/>
        <w:textAlignment w:val="center"/>
        <w:rPr>
          <w:rFonts w:ascii="Arial" w:eastAsia="MS Mincho" w:hAnsi="Arial" w:cs="Arial"/>
          <w:b/>
          <w:color w:val="DB5520"/>
          <w:sz w:val="28"/>
        </w:rPr>
      </w:pPr>
    </w:p>
    <w:p w:rsidR="00D016F0" w:rsidRPr="007A411E" w:rsidRDefault="00D016F0" w:rsidP="00D016F0">
      <w:pPr>
        <w:autoSpaceDE w:val="0"/>
        <w:autoSpaceDN w:val="0"/>
        <w:adjustRightInd w:val="0"/>
        <w:spacing w:after="0" w:line="240" w:lineRule="auto"/>
        <w:rPr>
          <w:rFonts w:ascii="Arial" w:hAnsi="Arial" w:cs="Arial"/>
          <w:color w:val="000000"/>
        </w:rPr>
      </w:pPr>
    </w:p>
    <w:p w:rsidR="00D016F0" w:rsidRDefault="00D016F0" w:rsidP="00D016F0">
      <w:pPr>
        <w:pStyle w:val="Heading1"/>
        <w:rPr>
          <w:rFonts w:ascii="Arial" w:hAnsi="Arial" w:cs="Arial"/>
          <w:b/>
          <w:color w:val="FF6600"/>
          <w:sz w:val="28"/>
          <w:szCs w:val="28"/>
        </w:rPr>
      </w:pPr>
      <w:r w:rsidRPr="00020330">
        <w:rPr>
          <w:rFonts w:ascii="Arial" w:hAnsi="Arial" w:cs="Arial"/>
          <w:b/>
          <w:color w:val="FF6600"/>
          <w:sz w:val="28"/>
          <w:szCs w:val="28"/>
        </w:rPr>
        <w:t>Person specification</w:t>
      </w:r>
    </w:p>
    <w:p w:rsidR="00D016F0" w:rsidRPr="00020330" w:rsidRDefault="00D016F0" w:rsidP="00D016F0">
      <w:bookmarkStart w:id="0" w:name="_GoBack"/>
      <w:bookmarkEnd w:id="0"/>
    </w:p>
    <w:tbl>
      <w:tblPr>
        <w:tblW w:w="0" w:type="auto"/>
        <w:tblBorders>
          <w:top w:val="single" w:sz="4" w:space="0" w:color="AEB4AB"/>
          <w:left w:val="single" w:sz="4" w:space="0" w:color="AEB4AB"/>
          <w:bottom w:val="single" w:sz="4" w:space="0" w:color="AEB4AB"/>
          <w:right w:val="single" w:sz="4" w:space="0" w:color="AEB4AB"/>
          <w:insideH w:val="single" w:sz="4" w:space="0" w:color="AEB4AB"/>
          <w:insideV w:val="single" w:sz="4" w:space="0" w:color="AEB4AB"/>
        </w:tblBorders>
        <w:tblCellMar>
          <w:top w:w="142" w:type="dxa"/>
          <w:bottom w:w="142" w:type="dxa"/>
        </w:tblCellMar>
        <w:tblLook w:val="04A0" w:firstRow="1" w:lastRow="0" w:firstColumn="1" w:lastColumn="0" w:noHBand="0" w:noVBand="1"/>
      </w:tblPr>
      <w:tblGrid>
        <w:gridCol w:w="2515"/>
        <w:gridCol w:w="4335"/>
        <w:gridCol w:w="2171"/>
      </w:tblGrid>
      <w:tr w:rsidR="00D016F0" w:rsidRPr="00A17E35" w:rsidTr="00E57329">
        <w:trPr>
          <w:tblHeader/>
        </w:trPr>
        <w:tc>
          <w:tcPr>
            <w:tcW w:w="2943" w:type="dxa"/>
            <w:tcBorders>
              <w:top w:val="nil"/>
              <w:left w:val="nil"/>
            </w:tcBorders>
            <w:shd w:val="clear" w:color="auto" w:fill="auto"/>
          </w:tcPr>
          <w:p w:rsidR="00D016F0" w:rsidRPr="00A17E35" w:rsidRDefault="00D016F0" w:rsidP="00E57329">
            <w:pPr>
              <w:spacing w:after="0" w:line="240" w:lineRule="auto"/>
              <w:rPr>
                <w:color w:val="FFFFFF"/>
              </w:rPr>
            </w:pPr>
          </w:p>
        </w:tc>
        <w:tc>
          <w:tcPr>
            <w:tcW w:w="5245" w:type="dxa"/>
            <w:shd w:val="clear" w:color="auto" w:fill="FB4F14"/>
          </w:tcPr>
          <w:p w:rsidR="00D016F0" w:rsidRPr="00A17E35" w:rsidRDefault="00D016F0" w:rsidP="00E57329">
            <w:pPr>
              <w:spacing w:after="0" w:line="240" w:lineRule="auto"/>
              <w:rPr>
                <w:b/>
                <w:color w:val="FFFFFF"/>
              </w:rPr>
            </w:pPr>
            <w:r w:rsidRPr="00A17E35">
              <w:rPr>
                <w:b/>
                <w:color w:val="FFFFFF"/>
              </w:rPr>
              <w:t>Essential</w:t>
            </w:r>
          </w:p>
        </w:tc>
        <w:tc>
          <w:tcPr>
            <w:tcW w:w="2494" w:type="dxa"/>
            <w:shd w:val="clear" w:color="auto" w:fill="FB4F14"/>
          </w:tcPr>
          <w:p w:rsidR="00D016F0" w:rsidRPr="00A17E35" w:rsidRDefault="00D016F0" w:rsidP="00E57329">
            <w:pPr>
              <w:spacing w:after="0" w:line="240" w:lineRule="auto"/>
              <w:rPr>
                <w:b/>
                <w:color w:val="FFFFFF"/>
              </w:rPr>
            </w:pPr>
            <w:r w:rsidRPr="00A17E35">
              <w:rPr>
                <w:b/>
                <w:color w:val="FFFFFF"/>
              </w:rPr>
              <w:t>Method of assessment</w:t>
            </w:r>
          </w:p>
        </w:tc>
      </w:tr>
      <w:tr w:rsidR="00D016F0" w:rsidRPr="00A17E35" w:rsidTr="00E57329">
        <w:tc>
          <w:tcPr>
            <w:tcW w:w="2943" w:type="dxa"/>
            <w:shd w:val="clear" w:color="auto" w:fill="auto"/>
          </w:tcPr>
          <w:p w:rsidR="00D016F0" w:rsidRPr="00A17E35" w:rsidRDefault="00D016F0" w:rsidP="00E57329">
            <w:pPr>
              <w:spacing w:after="0" w:line="240" w:lineRule="auto"/>
              <w:rPr>
                <w:b/>
                <w:color w:val="FB4F14"/>
              </w:rPr>
            </w:pPr>
            <w:r w:rsidRPr="00A17E35">
              <w:rPr>
                <w:b/>
                <w:color w:val="FB4F14"/>
              </w:rPr>
              <w:t>Education and qualifications</w:t>
            </w:r>
          </w:p>
        </w:tc>
        <w:tc>
          <w:tcPr>
            <w:tcW w:w="5245" w:type="dxa"/>
            <w:shd w:val="clear" w:color="auto" w:fill="auto"/>
          </w:tcPr>
          <w:p w:rsidR="00D016F0" w:rsidRPr="00AE6043" w:rsidRDefault="00D016F0" w:rsidP="004D5B04">
            <w:pPr>
              <w:spacing w:after="0" w:line="240" w:lineRule="auto"/>
              <w:rPr>
                <w:szCs w:val="20"/>
              </w:rPr>
            </w:pPr>
            <w:r w:rsidRPr="001D3E9D">
              <w:rPr>
                <w:rFonts w:cs="Arial"/>
                <w:szCs w:val="20"/>
              </w:rPr>
              <w:t>A PhD in a relevant area of law, or equivalent qualification or equivalent experience</w:t>
            </w:r>
            <w:r w:rsidR="00F56DE2" w:rsidRPr="001D3E9D">
              <w:rPr>
                <w:rFonts w:cs="Arial"/>
                <w:szCs w:val="20"/>
              </w:rPr>
              <w:t xml:space="preserve"> gained at the highest level of practise</w:t>
            </w:r>
            <w:r w:rsidRPr="001D3E9D">
              <w:rPr>
                <w:rFonts w:cs="Arial"/>
                <w:szCs w:val="20"/>
              </w:rPr>
              <w:t>.</w:t>
            </w:r>
          </w:p>
        </w:tc>
        <w:tc>
          <w:tcPr>
            <w:tcW w:w="2494" w:type="dxa"/>
            <w:shd w:val="clear" w:color="auto" w:fill="auto"/>
          </w:tcPr>
          <w:p w:rsidR="00D016F0" w:rsidRPr="00A17E35" w:rsidRDefault="00D016F0" w:rsidP="00E57329">
            <w:pPr>
              <w:spacing w:after="0" w:line="240" w:lineRule="auto"/>
            </w:pPr>
            <w:r w:rsidRPr="00A17E35">
              <w:t>Application form</w:t>
            </w:r>
          </w:p>
          <w:p w:rsidR="00D016F0" w:rsidRPr="00A17E35" w:rsidRDefault="00D016F0" w:rsidP="00E57329">
            <w:pPr>
              <w:spacing w:after="0" w:line="240" w:lineRule="auto"/>
            </w:pPr>
          </w:p>
        </w:tc>
      </w:tr>
      <w:tr w:rsidR="00D016F0" w:rsidRPr="00A17E35" w:rsidTr="00E57329">
        <w:tc>
          <w:tcPr>
            <w:tcW w:w="2943" w:type="dxa"/>
            <w:shd w:val="clear" w:color="auto" w:fill="auto"/>
          </w:tcPr>
          <w:p w:rsidR="00D016F0" w:rsidRPr="00A17E35" w:rsidRDefault="00D016F0" w:rsidP="00E57329">
            <w:pPr>
              <w:spacing w:after="0" w:line="240" w:lineRule="auto"/>
              <w:rPr>
                <w:b/>
                <w:color w:val="FB4F14"/>
              </w:rPr>
            </w:pPr>
            <w:r w:rsidRPr="00A17E35">
              <w:rPr>
                <w:b/>
                <w:color w:val="FB4F14"/>
              </w:rPr>
              <w:t>Experience</w:t>
            </w:r>
          </w:p>
        </w:tc>
        <w:tc>
          <w:tcPr>
            <w:tcW w:w="5245" w:type="dxa"/>
            <w:shd w:val="clear" w:color="auto" w:fill="auto"/>
          </w:tcPr>
          <w:p w:rsidR="0076566D" w:rsidRDefault="0076566D" w:rsidP="00E57329">
            <w:pPr>
              <w:spacing w:after="0" w:line="240" w:lineRule="auto"/>
              <w:rPr>
                <w:rFonts w:cs="Arial"/>
                <w:color w:val="000000"/>
                <w:szCs w:val="20"/>
              </w:rPr>
            </w:pPr>
            <w:r>
              <w:rPr>
                <w:rFonts w:cs="Arial"/>
                <w:color w:val="000000"/>
                <w:szCs w:val="20"/>
              </w:rPr>
              <w:t xml:space="preserve">Substantial experience within a specific </w:t>
            </w:r>
            <w:r w:rsidR="00886010">
              <w:rPr>
                <w:rFonts w:cs="Arial"/>
                <w:color w:val="000000"/>
                <w:szCs w:val="20"/>
              </w:rPr>
              <w:t>discipline/</w:t>
            </w:r>
            <w:r>
              <w:rPr>
                <w:rFonts w:cs="Arial"/>
                <w:color w:val="000000"/>
                <w:szCs w:val="20"/>
              </w:rPr>
              <w:t>specialism</w:t>
            </w:r>
            <w:r w:rsidR="00F010B5">
              <w:rPr>
                <w:rFonts w:cs="Arial"/>
                <w:color w:val="000000"/>
                <w:szCs w:val="20"/>
              </w:rPr>
              <w:t xml:space="preserve"> of Law</w:t>
            </w:r>
            <w:r>
              <w:rPr>
                <w:rFonts w:cs="Arial"/>
                <w:color w:val="000000"/>
                <w:szCs w:val="20"/>
              </w:rPr>
              <w:t xml:space="preserve"> that aligns with the needs of our beneficiaries (students, business and society).</w:t>
            </w:r>
          </w:p>
          <w:p w:rsidR="0076566D" w:rsidRDefault="0076566D" w:rsidP="00E57329">
            <w:pPr>
              <w:spacing w:after="0" w:line="240" w:lineRule="auto"/>
              <w:rPr>
                <w:rFonts w:cs="Arial"/>
                <w:color w:val="000000"/>
                <w:szCs w:val="20"/>
              </w:rPr>
            </w:pPr>
          </w:p>
          <w:p w:rsidR="00D016F0" w:rsidRPr="00AE6043" w:rsidRDefault="00D016F0" w:rsidP="00E57329">
            <w:pPr>
              <w:spacing w:after="0" w:line="240" w:lineRule="auto"/>
              <w:rPr>
                <w:rFonts w:cs="Arial"/>
                <w:color w:val="000000"/>
                <w:szCs w:val="20"/>
              </w:rPr>
            </w:pPr>
            <w:r w:rsidRPr="001D3E9D">
              <w:rPr>
                <w:rFonts w:cs="Arial"/>
                <w:color w:val="000000"/>
                <w:szCs w:val="20"/>
              </w:rPr>
              <w:t>An established and extensive record of achievement</w:t>
            </w:r>
            <w:r w:rsidRPr="00AE6043">
              <w:rPr>
                <w:rFonts w:cs="Arial"/>
                <w:color w:val="000000"/>
                <w:szCs w:val="20"/>
              </w:rPr>
              <w:t xml:space="preserve"> in </w:t>
            </w:r>
            <w:r w:rsidR="004D7D19">
              <w:rPr>
                <w:rFonts w:cs="Arial"/>
                <w:color w:val="000000"/>
                <w:szCs w:val="20"/>
              </w:rPr>
              <w:t xml:space="preserve">at least one of the following: </w:t>
            </w:r>
            <w:r w:rsidRPr="00AE6043">
              <w:rPr>
                <w:rFonts w:cs="Arial"/>
                <w:color w:val="000000"/>
                <w:szCs w:val="20"/>
              </w:rPr>
              <w:t>l</w:t>
            </w:r>
            <w:r w:rsidR="004D7D19">
              <w:rPr>
                <w:rFonts w:cs="Arial"/>
                <w:color w:val="000000"/>
                <w:szCs w:val="20"/>
              </w:rPr>
              <w:t>earning &amp; teaching, research or</w:t>
            </w:r>
            <w:r w:rsidRPr="00AE6043">
              <w:rPr>
                <w:rFonts w:cs="Arial"/>
                <w:color w:val="000000"/>
                <w:szCs w:val="20"/>
              </w:rPr>
              <w:t xml:space="preserve"> community engagement</w:t>
            </w:r>
            <w:r w:rsidR="00F15A1F">
              <w:rPr>
                <w:rFonts w:cs="Arial"/>
                <w:color w:val="000000"/>
                <w:szCs w:val="20"/>
              </w:rPr>
              <w:t xml:space="preserve"> obtained in academia or practise</w:t>
            </w:r>
            <w:r w:rsidRPr="00AE6043">
              <w:rPr>
                <w:rFonts w:cs="Arial"/>
                <w:color w:val="000000"/>
                <w:szCs w:val="20"/>
              </w:rPr>
              <w:t>.</w:t>
            </w:r>
          </w:p>
          <w:p w:rsidR="00D016F0" w:rsidRPr="00AE6043" w:rsidRDefault="00D016F0" w:rsidP="00E57329">
            <w:pPr>
              <w:spacing w:after="0" w:line="240" w:lineRule="auto"/>
              <w:rPr>
                <w:rFonts w:cs="Arial"/>
                <w:color w:val="000000"/>
                <w:szCs w:val="20"/>
              </w:rPr>
            </w:pPr>
          </w:p>
          <w:p w:rsidR="00D016F0" w:rsidRPr="00AE6043" w:rsidRDefault="00D016F0" w:rsidP="00E57329">
            <w:pPr>
              <w:spacing w:after="0" w:line="240" w:lineRule="auto"/>
              <w:rPr>
                <w:rFonts w:cs="Arial"/>
                <w:color w:val="000000"/>
                <w:szCs w:val="20"/>
              </w:rPr>
            </w:pPr>
            <w:r w:rsidRPr="001D3E9D">
              <w:rPr>
                <w:rFonts w:cs="Arial"/>
                <w:color w:val="000000"/>
                <w:szCs w:val="20"/>
              </w:rPr>
              <w:t>Experience of successful management</w:t>
            </w:r>
            <w:r w:rsidRPr="00AE6043">
              <w:rPr>
                <w:rFonts w:cs="Arial"/>
                <w:color w:val="000000"/>
                <w:szCs w:val="20"/>
              </w:rPr>
              <w:t xml:space="preserve"> at departmental, school</w:t>
            </w:r>
            <w:r w:rsidR="00F15A1F">
              <w:rPr>
                <w:rFonts w:cs="Arial"/>
                <w:color w:val="000000"/>
                <w:szCs w:val="20"/>
              </w:rPr>
              <w:t>/group</w:t>
            </w:r>
            <w:r w:rsidRPr="00AE6043">
              <w:rPr>
                <w:rFonts w:cs="Arial"/>
                <w:color w:val="000000"/>
                <w:szCs w:val="20"/>
              </w:rPr>
              <w:t xml:space="preserve"> or </w:t>
            </w:r>
            <w:r w:rsidR="00F15A1F">
              <w:rPr>
                <w:rFonts w:cs="Arial"/>
                <w:color w:val="000000"/>
                <w:szCs w:val="20"/>
              </w:rPr>
              <w:t>organisational</w:t>
            </w:r>
            <w:r w:rsidRPr="00AE6043">
              <w:rPr>
                <w:rFonts w:cs="Arial"/>
                <w:color w:val="000000"/>
                <w:szCs w:val="20"/>
              </w:rPr>
              <w:t xml:space="preserve"> level</w:t>
            </w:r>
            <w:r w:rsidR="00F15A1F">
              <w:rPr>
                <w:rFonts w:cs="Arial"/>
                <w:color w:val="000000"/>
                <w:szCs w:val="20"/>
              </w:rPr>
              <w:t xml:space="preserve"> including board</w:t>
            </w:r>
            <w:r w:rsidRPr="00AE6043">
              <w:rPr>
                <w:rFonts w:cs="Arial"/>
                <w:color w:val="000000"/>
                <w:szCs w:val="20"/>
              </w:rPr>
              <w:t>.</w:t>
            </w:r>
          </w:p>
          <w:p w:rsidR="00D016F0" w:rsidRPr="00AE6043" w:rsidRDefault="00D016F0" w:rsidP="00E57329">
            <w:pPr>
              <w:spacing w:after="0" w:line="240" w:lineRule="auto"/>
              <w:rPr>
                <w:rFonts w:eastAsia="Times New Roman" w:cs="Arial"/>
                <w:szCs w:val="20"/>
                <w:lang w:eastAsia="en-GB"/>
              </w:rPr>
            </w:pPr>
          </w:p>
          <w:p w:rsidR="00D016F0" w:rsidRPr="00AE6043" w:rsidRDefault="00D016F0" w:rsidP="00E57329">
            <w:pPr>
              <w:spacing w:after="0" w:line="240" w:lineRule="auto"/>
              <w:rPr>
                <w:rFonts w:eastAsia="Times New Roman" w:cs="Arial"/>
                <w:szCs w:val="20"/>
                <w:lang w:eastAsia="en-GB"/>
              </w:rPr>
            </w:pPr>
            <w:r w:rsidRPr="00AE6043">
              <w:rPr>
                <w:rFonts w:eastAsia="Times New Roman" w:cs="Arial"/>
                <w:szCs w:val="20"/>
                <w:lang w:eastAsia="en-GB"/>
              </w:rPr>
              <w:t>Substantial experience of raising the profile of law through representation on professional bodies</w:t>
            </w:r>
            <w:r w:rsidR="00DA406E">
              <w:rPr>
                <w:rFonts w:eastAsia="Times New Roman" w:cs="Arial"/>
                <w:szCs w:val="20"/>
                <w:lang w:eastAsia="en-GB"/>
              </w:rPr>
              <w:t xml:space="preserve"> (or equivalent)</w:t>
            </w:r>
            <w:r w:rsidRPr="00AE6043">
              <w:rPr>
                <w:rFonts w:eastAsia="Times New Roman" w:cs="Arial"/>
                <w:szCs w:val="20"/>
                <w:lang w:eastAsia="en-GB"/>
              </w:rPr>
              <w:t>.</w:t>
            </w:r>
          </w:p>
          <w:p w:rsidR="00DA406E" w:rsidRDefault="00DA406E" w:rsidP="00E57329">
            <w:pPr>
              <w:spacing w:after="0" w:line="240" w:lineRule="auto"/>
              <w:rPr>
                <w:szCs w:val="20"/>
              </w:rPr>
            </w:pPr>
          </w:p>
          <w:p w:rsidR="00D016F0" w:rsidRPr="00AE6043" w:rsidRDefault="00DA406E" w:rsidP="00E57329">
            <w:pPr>
              <w:spacing w:after="0" w:line="240" w:lineRule="auto"/>
              <w:rPr>
                <w:szCs w:val="20"/>
              </w:rPr>
            </w:pPr>
            <w:r w:rsidRPr="003429EA">
              <w:rPr>
                <w:szCs w:val="20"/>
              </w:rPr>
              <w:t>Experience of</w:t>
            </w:r>
            <w:r w:rsidR="00F010B5" w:rsidRPr="003429EA">
              <w:rPr>
                <w:szCs w:val="20"/>
              </w:rPr>
              <w:t xml:space="preserve"> innovation in</w:t>
            </w:r>
            <w:r w:rsidRPr="003429EA">
              <w:rPr>
                <w:szCs w:val="20"/>
              </w:rPr>
              <w:t xml:space="preserve"> </w:t>
            </w:r>
            <w:r w:rsidRPr="001D3E9D">
              <w:rPr>
                <w:szCs w:val="20"/>
              </w:rPr>
              <w:t>legal education and training</w:t>
            </w:r>
            <w:r w:rsidR="00F15A1F">
              <w:rPr>
                <w:szCs w:val="20"/>
              </w:rPr>
              <w:t xml:space="preserve"> either in academia or practise through the training and development of colleagues and/or clients</w:t>
            </w:r>
            <w:r w:rsidR="00F15A1F">
              <w:t xml:space="preserve"> </w:t>
            </w:r>
            <w:r w:rsidR="00F15A1F" w:rsidRPr="00F15A1F">
              <w:rPr>
                <w:szCs w:val="20"/>
              </w:rPr>
              <w:t>at all levels</w:t>
            </w:r>
            <w:r>
              <w:rPr>
                <w:szCs w:val="20"/>
              </w:rPr>
              <w:t xml:space="preserve">. </w:t>
            </w:r>
          </w:p>
          <w:p w:rsidR="00D016F0" w:rsidRPr="00AE6043" w:rsidRDefault="00D016F0" w:rsidP="00E57329">
            <w:pPr>
              <w:spacing w:after="0" w:line="240" w:lineRule="auto"/>
              <w:rPr>
                <w:szCs w:val="20"/>
              </w:rPr>
            </w:pPr>
          </w:p>
          <w:p w:rsidR="00D016F0" w:rsidRDefault="00D016F0" w:rsidP="00E57329">
            <w:pPr>
              <w:spacing w:after="0" w:line="240" w:lineRule="auto"/>
              <w:rPr>
                <w:szCs w:val="20"/>
              </w:rPr>
            </w:pPr>
            <w:r w:rsidRPr="00AE6043">
              <w:rPr>
                <w:szCs w:val="20"/>
              </w:rPr>
              <w:t xml:space="preserve">Experience of mentoring </w:t>
            </w:r>
            <w:r w:rsidR="00E405C4">
              <w:rPr>
                <w:szCs w:val="20"/>
              </w:rPr>
              <w:t xml:space="preserve">and coaching </w:t>
            </w:r>
            <w:r w:rsidR="00E405C4" w:rsidRPr="001D3E9D">
              <w:rPr>
                <w:szCs w:val="20"/>
              </w:rPr>
              <w:t>colleagues to nurture professional development</w:t>
            </w:r>
            <w:r w:rsidRPr="001D3E9D">
              <w:rPr>
                <w:szCs w:val="20"/>
              </w:rPr>
              <w:t>.</w:t>
            </w:r>
          </w:p>
          <w:p w:rsidR="00DA406E" w:rsidRDefault="00DA406E" w:rsidP="00E57329">
            <w:pPr>
              <w:spacing w:after="0" w:line="240" w:lineRule="auto"/>
              <w:rPr>
                <w:szCs w:val="20"/>
              </w:rPr>
            </w:pPr>
          </w:p>
          <w:p w:rsidR="00DA406E" w:rsidRDefault="00DA406E" w:rsidP="00E57329">
            <w:pPr>
              <w:spacing w:after="0" w:line="240" w:lineRule="auto"/>
              <w:rPr>
                <w:szCs w:val="20"/>
              </w:rPr>
            </w:pPr>
            <w:r>
              <w:rPr>
                <w:szCs w:val="20"/>
              </w:rPr>
              <w:t xml:space="preserve">Experience of </w:t>
            </w:r>
            <w:r w:rsidRPr="001D3E9D">
              <w:rPr>
                <w:szCs w:val="20"/>
              </w:rPr>
              <w:t xml:space="preserve">leading </w:t>
            </w:r>
            <w:r w:rsidR="00F010B5" w:rsidRPr="001D3E9D">
              <w:rPr>
                <w:szCs w:val="20"/>
              </w:rPr>
              <w:t xml:space="preserve">a </w:t>
            </w:r>
            <w:r w:rsidR="000B101B" w:rsidRPr="001D3E9D">
              <w:rPr>
                <w:szCs w:val="20"/>
              </w:rPr>
              <w:t xml:space="preserve">team, group or </w:t>
            </w:r>
            <w:r w:rsidR="00F010B5" w:rsidRPr="001D3E9D">
              <w:rPr>
                <w:szCs w:val="20"/>
              </w:rPr>
              <w:t>organisation t</w:t>
            </w:r>
            <w:r w:rsidR="00F010B5">
              <w:rPr>
                <w:szCs w:val="20"/>
              </w:rPr>
              <w:t xml:space="preserve">hrough </w:t>
            </w:r>
            <w:r>
              <w:rPr>
                <w:szCs w:val="20"/>
              </w:rPr>
              <w:t xml:space="preserve">significant periods of </w:t>
            </w:r>
            <w:r w:rsidR="00F010B5">
              <w:rPr>
                <w:szCs w:val="20"/>
              </w:rPr>
              <w:t xml:space="preserve">external </w:t>
            </w:r>
            <w:r>
              <w:rPr>
                <w:szCs w:val="20"/>
              </w:rPr>
              <w:t xml:space="preserve">change. </w:t>
            </w:r>
          </w:p>
          <w:p w:rsidR="00C87BA0" w:rsidRPr="00AE6043" w:rsidRDefault="00C87BA0" w:rsidP="00E57329">
            <w:pPr>
              <w:spacing w:after="0" w:line="240" w:lineRule="auto"/>
              <w:rPr>
                <w:szCs w:val="20"/>
              </w:rPr>
            </w:pPr>
          </w:p>
          <w:p w:rsidR="00D016F0" w:rsidRPr="00AE6043" w:rsidRDefault="00D016F0" w:rsidP="00E57329">
            <w:pPr>
              <w:spacing w:after="0" w:line="240" w:lineRule="auto"/>
              <w:rPr>
                <w:rFonts w:cs="Arial"/>
                <w:szCs w:val="20"/>
                <w:lang w:val="en-US"/>
              </w:rPr>
            </w:pPr>
          </w:p>
        </w:tc>
        <w:tc>
          <w:tcPr>
            <w:tcW w:w="2494" w:type="dxa"/>
            <w:shd w:val="clear" w:color="auto" w:fill="auto"/>
          </w:tcPr>
          <w:p w:rsidR="00D016F0" w:rsidRPr="00A17E35" w:rsidRDefault="00D016F0" w:rsidP="00E57329">
            <w:pPr>
              <w:spacing w:after="0" w:line="240" w:lineRule="auto"/>
            </w:pPr>
            <w:r w:rsidRPr="00A17E35">
              <w:lastRenderedPageBreak/>
              <w:t>Application form, interview and presentation</w:t>
            </w:r>
          </w:p>
          <w:p w:rsidR="00D016F0" w:rsidRPr="00A17E35" w:rsidRDefault="00D016F0" w:rsidP="00E57329">
            <w:pPr>
              <w:spacing w:after="0" w:line="240" w:lineRule="auto"/>
            </w:pPr>
          </w:p>
        </w:tc>
      </w:tr>
      <w:tr w:rsidR="00D016F0" w:rsidRPr="00A17E35" w:rsidTr="00E57329">
        <w:tc>
          <w:tcPr>
            <w:tcW w:w="2943" w:type="dxa"/>
            <w:shd w:val="clear" w:color="auto" w:fill="auto"/>
          </w:tcPr>
          <w:p w:rsidR="00D016F0" w:rsidRPr="00A17E35" w:rsidRDefault="00D016F0" w:rsidP="00E57329">
            <w:pPr>
              <w:spacing w:after="0" w:line="240" w:lineRule="auto"/>
              <w:rPr>
                <w:b/>
                <w:color w:val="FB4F14"/>
              </w:rPr>
            </w:pPr>
            <w:r w:rsidRPr="00A17E35">
              <w:rPr>
                <w:b/>
                <w:color w:val="FB4F14"/>
              </w:rPr>
              <w:t>Aptitude and skills</w:t>
            </w:r>
          </w:p>
        </w:tc>
        <w:tc>
          <w:tcPr>
            <w:tcW w:w="5245" w:type="dxa"/>
            <w:shd w:val="clear" w:color="auto" w:fill="auto"/>
          </w:tcPr>
          <w:p w:rsidR="00D016F0" w:rsidRPr="00AE6043" w:rsidRDefault="00D016F0" w:rsidP="00E57329">
            <w:pPr>
              <w:spacing w:after="0" w:line="240" w:lineRule="auto"/>
              <w:rPr>
                <w:szCs w:val="20"/>
              </w:rPr>
            </w:pPr>
            <w:r w:rsidRPr="00AE6043">
              <w:rPr>
                <w:rFonts w:cs="Arial"/>
                <w:color w:val="000000"/>
                <w:szCs w:val="20"/>
              </w:rPr>
              <w:t>Excellent leadership qualities and a high level of management skill</w:t>
            </w:r>
            <w:r w:rsidRPr="00AE6043">
              <w:rPr>
                <w:szCs w:val="20"/>
              </w:rPr>
              <w:t xml:space="preserve"> and judgement.</w:t>
            </w:r>
          </w:p>
          <w:p w:rsidR="00D016F0" w:rsidRPr="00AE6043" w:rsidRDefault="00D016F0" w:rsidP="00E57329">
            <w:pPr>
              <w:spacing w:after="0" w:line="240" w:lineRule="auto"/>
              <w:rPr>
                <w:szCs w:val="20"/>
              </w:rPr>
            </w:pPr>
          </w:p>
          <w:p w:rsidR="00D016F0" w:rsidRPr="00AE6043" w:rsidRDefault="00D016F0" w:rsidP="00E57329">
            <w:pPr>
              <w:spacing w:after="0" w:line="240" w:lineRule="auto"/>
              <w:rPr>
                <w:szCs w:val="20"/>
              </w:rPr>
            </w:pPr>
            <w:r w:rsidRPr="00AE6043">
              <w:rPr>
                <w:szCs w:val="20"/>
              </w:rPr>
              <w:t>Ability to create positive and productive working environments through inclusive and reflective management and leadership.</w:t>
            </w:r>
          </w:p>
          <w:p w:rsidR="00D016F0" w:rsidRPr="00AE6043" w:rsidRDefault="00D016F0" w:rsidP="00E57329">
            <w:pPr>
              <w:spacing w:after="0" w:line="240" w:lineRule="auto"/>
              <w:rPr>
                <w:szCs w:val="20"/>
              </w:rPr>
            </w:pPr>
          </w:p>
          <w:p w:rsidR="00D016F0" w:rsidRPr="00AE6043" w:rsidRDefault="00D016F0" w:rsidP="00E57329">
            <w:pPr>
              <w:spacing w:after="0" w:line="240" w:lineRule="auto"/>
              <w:rPr>
                <w:szCs w:val="20"/>
              </w:rPr>
            </w:pPr>
            <w:r w:rsidRPr="00AE6043">
              <w:rPr>
                <w:rFonts w:cs="Arial"/>
                <w:szCs w:val="20"/>
              </w:rPr>
              <w:t>Excellent communication / presentation skills across a variety of media and a range of audiences.</w:t>
            </w:r>
          </w:p>
          <w:p w:rsidR="00D016F0" w:rsidRPr="00AE6043" w:rsidRDefault="00D016F0" w:rsidP="00E57329">
            <w:pPr>
              <w:spacing w:after="0" w:line="240" w:lineRule="auto"/>
              <w:rPr>
                <w:szCs w:val="20"/>
              </w:rPr>
            </w:pPr>
          </w:p>
          <w:p w:rsidR="00D016F0" w:rsidRPr="00AE6043" w:rsidRDefault="00D016F0" w:rsidP="00E57329">
            <w:pPr>
              <w:spacing w:after="0" w:line="240" w:lineRule="auto"/>
              <w:rPr>
                <w:szCs w:val="20"/>
              </w:rPr>
            </w:pPr>
            <w:r w:rsidRPr="00AE6043">
              <w:rPr>
                <w:szCs w:val="20"/>
              </w:rPr>
              <w:t>Ability to lead and manage in a changing HE environment.</w:t>
            </w:r>
          </w:p>
          <w:p w:rsidR="00D016F0" w:rsidRPr="00AE6043" w:rsidRDefault="00D016F0" w:rsidP="00E57329">
            <w:pPr>
              <w:spacing w:after="0" w:line="240" w:lineRule="auto"/>
              <w:rPr>
                <w:rFonts w:cs="Arial"/>
                <w:color w:val="000000"/>
                <w:szCs w:val="20"/>
              </w:rPr>
            </w:pPr>
          </w:p>
          <w:p w:rsidR="00D016F0" w:rsidRPr="00AE6043" w:rsidRDefault="00D016F0" w:rsidP="00E57329">
            <w:pPr>
              <w:spacing w:after="0" w:line="240" w:lineRule="auto"/>
              <w:rPr>
                <w:rFonts w:cs="Arial"/>
                <w:color w:val="000000"/>
                <w:szCs w:val="20"/>
              </w:rPr>
            </w:pPr>
            <w:r w:rsidRPr="00AE6043">
              <w:rPr>
                <w:rFonts w:cs="Arial"/>
                <w:color w:val="000000"/>
                <w:szCs w:val="20"/>
              </w:rPr>
              <w:t>Positive attitude towards student pastoral needs and available support services.</w:t>
            </w:r>
          </w:p>
          <w:p w:rsidR="00D016F0" w:rsidRPr="00A17E35" w:rsidRDefault="00D016F0" w:rsidP="00E57329">
            <w:pPr>
              <w:spacing w:before="120" w:after="120" w:line="240" w:lineRule="auto"/>
            </w:pPr>
            <w:r w:rsidRPr="00AE6043">
              <w:rPr>
                <w:rFonts w:cs="Arial"/>
                <w:color w:val="000000"/>
                <w:szCs w:val="20"/>
              </w:rPr>
              <w:t>Willingness to travel overseas and to contribute to the delivery and development of programmes linked to the School’s portfolio</w:t>
            </w:r>
          </w:p>
        </w:tc>
        <w:tc>
          <w:tcPr>
            <w:tcW w:w="2494" w:type="dxa"/>
            <w:shd w:val="clear" w:color="auto" w:fill="auto"/>
          </w:tcPr>
          <w:p w:rsidR="00D016F0" w:rsidRPr="00A17E35" w:rsidRDefault="00D016F0" w:rsidP="00E57329">
            <w:pPr>
              <w:spacing w:after="0" w:line="240" w:lineRule="auto"/>
            </w:pPr>
            <w:r w:rsidRPr="00A17E35">
              <w:t>Interview and presentation</w:t>
            </w:r>
          </w:p>
        </w:tc>
      </w:tr>
      <w:tr w:rsidR="00D016F0" w:rsidRPr="00AE6043" w:rsidTr="00E57329">
        <w:tc>
          <w:tcPr>
            <w:tcW w:w="2943" w:type="dxa"/>
            <w:shd w:val="clear" w:color="auto" w:fill="auto"/>
          </w:tcPr>
          <w:p w:rsidR="00D016F0" w:rsidRPr="00AE6043" w:rsidRDefault="00D016F0" w:rsidP="00E57329">
            <w:pPr>
              <w:spacing w:after="0" w:line="240" w:lineRule="auto"/>
              <w:rPr>
                <w:b/>
                <w:color w:val="FB4F14"/>
                <w:szCs w:val="20"/>
              </w:rPr>
            </w:pPr>
            <w:r w:rsidRPr="00AE6043">
              <w:rPr>
                <w:b/>
                <w:color w:val="FB4F14"/>
                <w:szCs w:val="20"/>
              </w:rPr>
              <w:lastRenderedPageBreak/>
              <w:t>Other</w:t>
            </w:r>
          </w:p>
        </w:tc>
        <w:tc>
          <w:tcPr>
            <w:tcW w:w="5245" w:type="dxa"/>
            <w:shd w:val="clear" w:color="auto" w:fill="auto"/>
          </w:tcPr>
          <w:p w:rsidR="00D016F0" w:rsidRPr="00AE6043" w:rsidRDefault="00D016F0" w:rsidP="00E57329">
            <w:pPr>
              <w:spacing w:after="0" w:line="240" w:lineRule="auto"/>
              <w:rPr>
                <w:rFonts w:cs="Arial"/>
                <w:color w:val="000000"/>
                <w:szCs w:val="20"/>
              </w:rPr>
            </w:pPr>
            <w:r w:rsidRPr="00AE6043">
              <w:rPr>
                <w:rFonts w:cs="Arial"/>
                <w:color w:val="000000"/>
                <w:szCs w:val="20"/>
              </w:rPr>
              <w:t>A willingness to undertake further training as appropriate and to adopt new procedures as and when required.</w:t>
            </w:r>
          </w:p>
          <w:p w:rsidR="00D016F0" w:rsidRPr="00AE6043" w:rsidRDefault="00D016F0" w:rsidP="00E57329">
            <w:pPr>
              <w:spacing w:after="0" w:line="240" w:lineRule="auto"/>
              <w:ind w:left="36"/>
              <w:rPr>
                <w:rFonts w:cs="Arial"/>
                <w:color w:val="000000"/>
                <w:szCs w:val="20"/>
              </w:rPr>
            </w:pPr>
          </w:p>
          <w:p w:rsidR="00D016F0" w:rsidRPr="00AE6043" w:rsidRDefault="00D016F0" w:rsidP="00E57329">
            <w:pPr>
              <w:spacing w:after="0" w:line="240" w:lineRule="auto"/>
              <w:rPr>
                <w:rFonts w:cs="Arial"/>
                <w:color w:val="000000"/>
                <w:szCs w:val="20"/>
              </w:rPr>
            </w:pPr>
            <w:r w:rsidRPr="00AE6043">
              <w:rPr>
                <w:rFonts w:cs="Arial"/>
                <w:color w:val="000000"/>
                <w:szCs w:val="20"/>
              </w:rPr>
              <w:t>Commitment to observing the University’s Equal Opportunities policy at all times</w:t>
            </w:r>
          </w:p>
          <w:p w:rsidR="00D016F0" w:rsidRPr="00AE6043" w:rsidRDefault="00D016F0" w:rsidP="00E57329">
            <w:pPr>
              <w:spacing w:after="0" w:line="240" w:lineRule="auto"/>
              <w:rPr>
                <w:rFonts w:cs="Arial"/>
                <w:color w:val="000000"/>
                <w:szCs w:val="20"/>
              </w:rPr>
            </w:pPr>
          </w:p>
        </w:tc>
        <w:tc>
          <w:tcPr>
            <w:tcW w:w="2494" w:type="dxa"/>
            <w:shd w:val="clear" w:color="auto" w:fill="auto"/>
          </w:tcPr>
          <w:p w:rsidR="00D016F0" w:rsidRPr="00AE6043" w:rsidRDefault="00D016F0" w:rsidP="00E57329">
            <w:pPr>
              <w:spacing w:after="0" w:line="240" w:lineRule="auto"/>
              <w:rPr>
                <w:szCs w:val="20"/>
              </w:rPr>
            </w:pPr>
          </w:p>
        </w:tc>
      </w:tr>
    </w:tbl>
    <w:p w:rsidR="00D016F0" w:rsidRPr="00AE6043" w:rsidRDefault="00D016F0" w:rsidP="00D016F0">
      <w:pPr>
        <w:rPr>
          <w:szCs w:val="20"/>
        </w:rPr>
      </w:pPr>
    </w:p>
    <w:p w:rsidR="00D016F0" w:rsidRPr="00AE6043" w:rsidRDefault="00D016F0" w:rsidP="00D016F0">
      <w:pPr>
        <w:rPr>
          <w:szCs w:val="20"/>
        </w:rPr>
      </w:pPr>
    </w:p>
    <w:tbl>
      <w:tblPr>
        <w:tblW w:w="0" w:type="auto"/>
        <w:tblBorders>
          <w:top w:val="single" w:sz="4" w:space="0" w:color="AEB4AB"/>
          <w:left w:val="single" w:sz="4" w:space="0" w:color="AEB4AB"/>
          <w:bottom w:val="single" w:sz="4" w:space="0" w:color="AEB4AB"/>
          <w:right w:val="single" w:sz="4" w:space="0" w:color="AEB4AB"/>
          <w:insideH w:val="single" w:sz="4" w:space="0" w:color="AEB4AB"/>
          <w:insideV w:val="single" w:sz="4" w:space="0" w:color="AEB4AB"/>
        </w:tblBorders>
        <w:tblCellMar>
          <w:top w:w="142" w:type="dxa"/>
          <w:bottom w:w="142" w:type="dxa"/>
        </w:tblCellMar>
        <w:tblLook w:val="04A0" w:firstRow="1" w:lastRow="0" w:firstColumn="1" w:lastColumn="0" w:noHBand="0" w:noVBand="1"/>
      </w:tblPr>
      <w:tblGrid>
        <w:gridCol w:w="2544"/>
        <w:gridCol w:w="4285"/>
        <w:gridCol w:w="2192"/>
      </w:tblGrid>
      <w:tr w:rsidR="00D016F0" w:rsidRPr="00AE6043" w:rsidTr="00E57329">
        <w:trPr>
          <w:tblHeader/>
        </w:trPr>
        <w:tc>
          <w:tcPr>
            <w:tcW w:w="2943" w:type="dxa"/>
            <w:tcBorders>
              <w:top w:val="nil"/>
              <w:left w:val="nil"/>
            </w:tcBorders>
            <w:shd w:val="clear" w:color="auto" w:fill="auto"/>
          </w:tcPr>
          <w:p w:rsidR="00D016F0" w:rsidRPr="00AE6043" w:rsidRDefault="00D016F0" w:rsidP="00E57329">
            <w:pPr>
              <w:spacing w:after="0" w:line="240" w:lineRule="auto"/>
              <w:rPr>
                <w:color w:val="FFFFFF"/>
                <w:szCs w:val="20"/>
              </w:rPr>
            </w:pPr>
          </w:p>
        </w:tc>
        <w:tc>
          <w:tcPr>
            <w:tcW w:w="5245" w:type="dxa"/>
            <w:shd w:val="clear" w:color="auto" w:fill="FB4F14"/>
          </w:tcPr>
          <w:p w:rsidR="00D016F0" w:rsidRPr="00AE6043" w:rsidRDefault="00D016F0" w:rsidP="00E57329">
            <w:pPr>
              <w:spacing w:after="0" w:line="240" w:lineRule="auto"/>
              <w:rPr>
                <w:b/>
                <w:color w:val="FFFFFF"/>
                <w:szCs w:val="20"/>
              </w:rPr>
            </w:pPr>
            <w:r w:rsidRPr="00AE6043">
              <w:rPr>
                <w:b/>
                <w:color w:val="FFFFFF"/>
                <w:szCs w:val="20"/>
              </w:rPr>
              <w:t>Desirable</w:t>
            </w:r>
          </w:p>
        </w:tc>
        <w:tc>
          <w:tcPr>
            <w:tcW w:w="2494" w:type="dxa"/>
            <w:shd w:val="clear" w:color="auto" w:fill="FB4F14"/>
          </w:tcPr>
          <w:p w:rsidR="00D016F0" w:rsidRPr="00AE6043" w:rsidRDefault="00D016F0" w:rsidP="00E57329">
            <w:pPr>
              <w:spacing w:after="0" w:line="240" w:lineRule="auto"/>
              <w:rPr>
                <w:b/>
                <w:color w:val="FFFFFF"/>
                <w:szCs w:val="20"/>
              </w:rPr>
            </w:pPr>
            <w:r w:rsidRPr="00AE6043">
              <w:rPr>
                <w:b/>
                <w:color w:val="FFFFFF"/>
                <w:szCs w:val="20"/>
              </w:rPr>
              <w:t>Method of assessment</w:t>
            </w:r>
          </w:p>
        </w:tc>
      </w:tr>
      <w:tr w:rsidR="00D016F0" w:rsidRPr="00AE6043" w:rsidTr="00E57329">
        <w:tc>
          <w:tcPr>
            <w:tcW w:w="2943" w:type="dxa"/>
            <w:shd w:val="clear" w:color="auto" w:fill="auto"/>
          </w:tcPr>
          <w:p w:rsidR="00D016F0" w:rsidRPr="00AE6043" w:rsidRDefault="00D016F0" w:rsidP="00E57329">
            <w:pPr>
              <w:spacing w:after="0" w:line="240" w:lineRule="auto"/>
              <w:rPr>
                <w:b/>
                <w:color w:val="FB4F14"/>
                <w:szCs w:val="20"/>
              </w:rPr>
            </w:pPr>
            <w:r w:rsidRPr="00AE6043">
              <w:rPr>
                <w:b/>
                <w:color w:val="FB4F14"/>
                <w:szCs w:val="20"/>
              </w:rPr>
              <w:t>Education and qualifications</w:t>
            </w:r>
          </w:p>
        </w:tc>
        <w:tc>
          <w:tcPr>
            <w:tcW w:w="5245" w:type="dxa"/>
            <w:shd w:val="clear" w:color="auto" w:fill="auto"/>
          </w:tcPr>
          <w:p w:rsidR="00D016F0" w:rsidRPr="00AE6043" w:rsidRDefault="00D016F0" w:rsidP="00E57329">
            <w:pPr>
              <w:spacing w:after="0" w:line="240" w:lineRule="auto"/>
              <w:rPr>
                <w:rFonts w:cs="Arial"/>
                <w:szCs w:val="20"/>
              </w:rPr>
            </w:pPr>
            <w:r w:rsidRPr="00AE6043">
              <w:rPr>
                <w:rFonts w:cs="Arial"/>
                <w:szCs w:val="20"/>
              </w:rPr>
              <w:t>Current membership of relevant professional bodies and relevant practise experience</w:t>
            </w:r>
          </w:p>
          <w:p w:rsidR="00D016F0" w:rsidRPr="00AE6043" w:rsidRDefault="00D016F0" w:rsidP="00E57329">
            <w:pPr>
              <w:spacing w:after="0" w:line="240" w:lineRule="auto"/>
              <w:rPr>
                <w:rFonts w:cs="Arial"/>
                <w:szCs w:val="20"/>
              </w:rPr>
            </w:pPr>
          </w:p>
          <w:p w:rsidR="00D016F0" w:rsidRPr="00AE6043" w:rsidRDefault="00D016F0" w:rsidP="00E57329">
            <w:pPr>
              <w:spacing w:after="0" w:line="240" w:lineRule="auto"/>
              <w:rPr>
                <w:rFonts w:cs="Arial"/>
                <w:szCs w:val="20"/>
              </w:rPr>
            </w:pPr>
            <w:r w:rsidRPr="00AE6043">
              <w:rPr>
                <w:rFonts w:cs="Arial"/>
                <w:szCs w:val="20"/>
              </w:rPr>
              <w:t>Professional teaching qualification</w:t>
            </w:r>
          </w:p>
          <w:p w:rsidR="00D016F0" w:rsidRPr="00AE6043" w:rsidRDefault="00D016F0" w:rsidP="00E57329">
            <w:pPr>
              <w:spacing w:after="0" w:line="240" w:lineRule="auto"/>
              <w:rPr>
                <w:szCs w:val="20"/>
              </w:rPr>
            </w:pPr>
          </w:p>
        </w:tc>
        <w:tc>
          <w:tcPr>
            <w:tcW w:w="2494" w:type="dxa"/>
            <w:shd w:val="clear" w:color="auto" w:fill="auto"/>
          </w:tcPr>
          <w:p w:rsidR="00D016F0" w:rsidRPr="00AE6043" w:rsidRDefault="00D016F0" w:rsidP="00E57329">
            <w:pPr>
              <w:spacing w:after="0" w:line="240" w:lineRule="auto"/>
              <w:rPr>
                <w:szCs w:val="20"/>
              </w:rPr>
            </w:pPr>
            <w:r w:rsidRPr="00AE6043">
              <w:rPr>
                <w:szCs w:val="20"/>
              </w:rPr>
              <w:t>Application form</w:t>
            </w:r>
          </w:p>
        </w:tc>
      </w:tr>
      <w:tr w:rsidR="00D016F0" w:rsidRPr="00AE6043" w:rsidTr="00E57329">
        <w:tc>
          <w:tcPr>
            <w:tcW w:w="2943" w:type="dxa"/>
            <w:shd w:val="clear" w:color="auto" w:fill="auto"/>
          </w:tcPr>
          <w:p w:rsidR="00D016F0" w:rsidRPr="00AE6043" w:rsidRDefault="00D016F0" w:rsidP="00E57329">
            <w:pPr>
              <w:spacing w:after="0" w:line="240" w:lineRule="auto"/>
              <w:rPr>
                <w:b/>
                <w:color w:val="FB4F14"/>
                <w:szCs w:val="20"/>
              </w:rPr>
            </w:pPr>
            <w:r w:rsidRPr="00AE6043">
              <w:rPr>
                <w:b/>
                <w:color w:val="FB4F14"/>
                <w:szCs w:val="20"/>
              </w:rPr>
              <w:t>Experience</w:t>
            </w:r>
          </w:p>
        </w:tc>
        <w:tc>
          <w:tcPr>
            <w:tcW w:w="5245" w:type="dxa"/>
            <w:shd w:val="clear" w:color="auto" w:fill="auto"/>
          </w:tcPr>
          <w:p w:rsidR="00D016F0" w:rsidRPr="00AE6043" w:rsidRDefault="00EF2778" w:rsidP="00E57329">
            <w:pPr>
              <w:spacing w:after="0" w:line="240" w:lineRule="auto"/>
              <w:rPr>
                <w:rFonts w:cs="Arial"/>
                <w:szCs w:val="20"/>
              </w:rPr>
            </w:pPr>
            <w:r>
              <w:rPr>
                <w:rFonts w:cs="Arial"/>
                <w:szCs w:val="20"/>
              </w:rPr>
              <w:t xml:space="preserve">Ability to </w:t>
            </w:r>
            <w:r w:rsidR="00F010B5">
              <w:rPr>
                <w:rFonts w:cs="Arial"/>
                <w:szCs w:val="20"/>
              </w:rPr>
              <w:t>diversify income streams.</w:t>
            </w:r>
          </w:p>
          <w:p w:rsidR="00D016F0" w:rsidRPr="00AE6043" w:rsidRDefault="00D016F0" w:rsidP="00E57329">
            <w:pPr>
              <w:spacing w:after="0" w:line="240" w:lineRule="auto"/>
              <w:rPr>
                <w:rFonts w:cs="Arial"/>
                <w:color w:val="000000"/>
                <w:szCs w:val="20"/>
              </w:rPr>
            </w:pPr>
          </w:p>
          <w:p w:rsidR="00D016F0" w:rsidRPr="00AE6043" w:rsidRDefault="00D016F0" w:rsidP="00E57329">
            <w:pPr>
              <w:spacing w:after="0" w:line="240" w:lineRule="auto"/>
              <w:rPr>
                <w:rFonts w:cs="Arial"/>
                <w:bCs/>
                <w:szCs w:val="20"/>
              </w:rPr>
            </w:pPr>
            <w:r w:rsidRPr="00AE6043">
              <w:rPr>
                <w:rFonts w:cs="Arial"/>
                <w:bCs/>
                <w:szCs w:val="20"/>
              </w:rPr>
              <w:t>Consulting and/or experience of continuing professional development delivery</w:t>
            </w:r>
          </w:p>
          <w:p w:rsidR="00D016F0" w:rsidRPr="00AE6043" w:rsidRDefault="00D016F0" w:rsidP="00E57329">
            <w:pPr>
              <w:spacing w:after="0" w:line="240" w:lineRule="auto"/>
              <w:rPr>
                <w:rFonts w:cs="Arial"/>
                <w:bCs/>
                <w:szCs w:val="20"/>
              </w:rPr>
            </w:pPr>
          </w:p>
          <w:p w:rsidR="00D016F0" w:rsidRPr="00EF2778" w:rsidRDefault="00D016F0" w:rsidP="00EF2778">
            <w:pPr>
              <w:spacing w:after="0" w:line="240" w:lineRule="auto"/>
              <w:rPr>
                <w:rFonts w:cs="Arial"/>
                <w:bCs/>
                <w:szCs w:val="20"/>
              </w:rPr>
            </w:pPr>
            <w:r w:rsidRPr="00AE6043">
              <w:rPr>
                <w:rFonts w:cs="Arial"/>
                <w:bCs/>
                <w:szCs w:val="20"/>
              </w:rPr>
              <w:t>Experience of managing or l</w:t>
            </w:r>
            <w:r w:rsidR="00EF2778">
              <w:rPr>
                <w:rFonts w:cs="Arial"/>
                <w:bCs/>
                <w:szCs w:val="20"/>
              </w:rPr>
              <w:t>eading interdisciplinary teams</w:t>
            </w:r>
          </w:p>
        </w:tc>
        <w:tc>
          <w:tcPr>
            <w:tcW w:w="2494" w:type="dxa"/>
            <w:shd w:val="clear" w:color="auto" w:fill="auto"/>
          </w:tcPr>
          <w:p w:rsidR="00D016F0" w:rsidRPr="00AE6043" w:rsidRDefault="00D016F0" w:rsidP="00E57329">
            <w:pPr>
              <w:spacing w:after="0" w:line="240" w:lineRule="auto"/>
              <w:rPr>
                <w:szCs w:val="20"/>
              </w:rPr>
            </w:pPr>
            <w:r w:rsidRPr="00AE6043">
              <w:rPr>
                <w:szCs w:val="20"/>
              </w:rPr>
              <w:t>Application form, interview and presentation</w:t>
            </w:r>
          </w:p>
          <w:p w:rsidR="00D016F0" w:rsidRPr="00AE6043" w:rsidRDefault="00D016F0" w:rsidP="00E57329">
            <w:pPr>
              <w:spacing w:after="0" w:line="240" w:lineRule="auto"/>
              <w:rPr>
                <w:szCs w:val="20"/>
              </w:rPr>
            </w:pPr>
          </w:p>
        </w:tc>
      </w:tr>
      <w:tr w:rsidR="00D016F0" w:rsidRPr="00AE6043" w:rsidTr="00E57329">
        <w:tc>
          <w:tcPr>
            <w:tcW w:w="2943" w:type="dxa"/>
            <w:shd w:val="clear" w:color="auto" w:fill="auto"/>
          </w:tcPr>
          <w:p w:rsidR="00D016F0" w:rsidRPr="00AE6043" w:rsidRDefault="00D016F0" w:rsidP="00E57329">
            <w:pPr>
              <w:spacing w:after="0" w:line="240" w:lineRule="auto"/>
              <w:rPr>
                <w:b/>
                <w:color w:val="FB4F14"/>
                <w:szCs w:val="20"/>
              </w:rPr>
            </w:pPr>
            <w:r w:rsidRPr="00AE6043">
              <w:rPr>
                <w:b/>
                <w:color w:val="FB4F14"/>
                <w:szCs w:val="20"/>
              </w:rPr>
              <w:t>Aptitude and skills</w:t>
            </w:r>
          </w:p>
        </w:tc>
        <w:tc>
          <w:tcPr>
            <w:tcW w:w="5245" w:type="dxa"/>
            <w:shd w:val="clear" w:color="auto" w:fill="auto"/>
          </w:tcPr>
          <w:p w:rsidR="00D016F0" w:rsidRPr="00AE6043" w:rsidRDefault="00D016F0" w:rsidP="00E57329">
            <w:pPr>
              <w:spacing w:after="0" w:line="240" w:lineRule="auto"/>
              <w:rPr>
                <w:rFonts w:cs="Arial"/>
                <w:szCs w:val="20"/>
              </w:rPr>
            </w:pPr>
            <w:r w:rsidRPr="00AE6043">
              <w:rPr>
                <w:szCs w:val="20"/>
              </w:rPr>
              <w:t>Willingness to engage with professional firms and bodies.</w:t>
            </w:r>
          </w:p>
        </w:tc>
        <w:tc>
          <w:tcPr>
            <w:tcW w:w="2494" w:type="dxa"/>
            <w:shd w:val="clear" w:color="auto" w:fill="auto"/>
          </w:tcPr>
          <w:p w:rsidR="00D016F0" w:rsidRPr="00AE6043" w:rsidRDefault="00D016F0" w:rsidP="00E57329">
            <w:pPr>
              <w:spacing w:after="0" w:line="240" w:lineRule="auto"/>
              <w:rPr>
                <w:szCs w:val="20"/>
              </w:rPr>
            </w:pPr>
            <w:r w:rsidRPr="00AE6043">
              <w:rPr>
                <w:szCs w:val="20"/>
              </w:rPr>
              <w:t>Interview and presentation</w:t>
            </w:r>
          </w:p>
        </w:tc>
      </w:tr>
    </w:tbl>
    <w:p w:rsidR="00A218D8" w:rsidRDefault="00A218D8"/>
    <w:sectPr w:rsidR="00A218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92941"/>
    <w:multiLevelType w:val="hybridMultilevel"/>
    <w:tmpl w:val="BB983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5D1F48"/>
    <w:multiLevelType w:val="hybridMultilevel"/>
    <w:tmpl w:val="1E7E1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1E16FF"/>
    <w:multiLevelType w:val="hybridMultilevel"/>
    <w:tmpl w:val="B764EE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3C05B9"/>
    <w:multiLevelType w:val="hybridMultilevel"/>
    <w:tmpl w:val="BB983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8C3B99"/>
    <w:multiLevelType w:val="hybridMultilevel"/>
    <w:tmpl w:val="F2D4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6F0"/>
    <w:rsid w:val="000B101B"/>
    <w:rsid w:val="00135E6D"/>
    <w:rsid w:val="001D3E9D"/>
    <w:rsid w:val="002277EE"/>
    <w:rsid w:val="00311CD4"/>
    <w:rsid w:val="0033498B"/>
    <w:rsid w:val="003429EA"/>
    <w:rsid w:val="004D5B04"/>
    <w:rsid w:val="004D7D19"/>
    <w:rsid w:val="00653639"/>
    <w:rsid w:val="006A7E8D"/>
    <w:rsid w:val="0076566D"/>
    <w:rsid w:val="00812825"/>
    <w:rsid w:val="00885AFA"/>
    <w:rsid w:val="00885DE3"/>
    <w:rsid w:val="00886010"/>
    <w:rsid w:val="009A1238"/>
    <w:rsid w:val="00A218D8"/>
    <w:rsid w:val="00A81F75"/>
    <w:rsid w:val="00C87BA0"/>
    <w:rsid w:val="00CE3841"/>
    <w:rsid w:val="00D016F0"/>
    <w:rsid w:val="00D25ADA"/>
    <w:rsid w:val="00DA406E"/>
    <w:rsid w:val="00E22DF2"/>
    <w:rsid w:val="00E405C4"/>
    <w:rsid w:val="00EF2778"/>
    <w:rsid w:val="00F010B5"/>
    <w:rsid w:val="00F15A1F"/>
    <w:rsid w:val="00F56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00B87-A7B5-4C0C-8D9F-D426285A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6F0"/>
  </w:style>
  <w:style w:type="paragraph" w:styleId="Heading1">
    <w:name w:val="heading 1"/>
    <w:basedOn w:val="Normal"/>
    <w:next w:val="Normal"/>
    <w:link w:val="Heading1Char"/>
    <w:uiPriority w:val="9"/>
    <w:qFormat/>
    <w:rsid w:val="00D016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6F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rsid w:val="00D016F0"/>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eastAsia="en-GB"/>
    </w:rPr>
  </w:style>
  <w:style w:type="character" w:customStyle="1" w:styleId="BodyTextChar">
    <w:name w:val="Body Text Char"/>
    <w:basedOn w:val="DefaultParagraphFont"/>
    <w:link w:val="BodyText"/>
    <w:rsid w:val="00D016F0"/>
    <w:rPr>
      <w:rFonts w:ascii="Times New Roman" w:eastAsia="Times New Roman" w:hAnsi="Times New Roman" w:cs="Times New Roman"/>
      <w:sz w:val="20"/>
      <w:szCs w:val="20"/>
      <w:lang w:eastAsia="en-GB"/>
    </w:rPr>
  </w:style>
  <w:style w:type="paragraph" w:styleId="ListParagraph">
    <w:name w:val="List Paragraph"/>
    <w:basedOn w:val="Normal"/>
    <w:link w:val="ListParagraphChar"/>
    <w:uiPriority w:val="34"/>
    <w:qFormat/>
    <w:rsid w:val="00D016F0"/>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en-GB"/>
    </w:rPr>
  </w:style>
  <w:style w:type="character" w:customStyle="1" w:styleId="ListParagraphChar">
    <w:name w:val="List Paragraph Char"/>
    <w:basedOn w:val="DefaultParagraphFont"/>
    <w:link w:val="ListParagraph"/>
    <w:uiPriority w:val="34"/>
    <w:rsid w:val="00D016F0"/>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Belt, Stephen</dc:creator>
  <cp:keywords/>
  <dc:description/>
  <cp:lastModifiedBy>Belt, Stephen</cp:lastModifiedBy>
  <cp:revision>2</cp:revision>
  <dcterms:created xsi:type="dcterms:W3CDTF">2018-12-05T13:25:00Z</dcterms:created>
  <dcterms:modified xsi:type="dcterms:W3CDTF">2018-12-05T13:25:00Z</dcterms:modified>
</cp:coreProperties>
</file>